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6732" w14:textId="0DFBC1B8" w:rsidR="00551F6B" w:rsidRPr="006517AF" w:rsidRDefault="00551F6B" w:rsidP="006517AF">
      <w:pPr>
        <w:pStyle w:val="a6"/>
        <w:pBdr>
          <w:bottom w:val="single" w:sz="4" w:space="20" w:color="auto"/>
        </w:pBdr>
        <w:ind w:left="0" w:firstLine="0"/>
        <w:rPr>
          <w:sz w:val="28"/>
          <w:szCs w:val="28"/>
          <w:lang w:val="en-US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114540DB" wp14:editId="70727C69">
            <wp:simplePos x="0" y="0"/>
            <wp:positionH relativeFrom="column">
              <wp:posOffset>5095240</wp:posOffset>
            </wp:positionH>
            <wp:positionV relativeFrom="paragraph">
              <wp:posOffset>-560070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2A3FCF9A" wp14:editId="6D0C068F">
            <wp:simplePos x="0" y="0"/>
            <wp:positionH relativeFrom="column">
              <wp:posOffset>48260</wp:posOffset>
            </wp:positionH>
            <wp:positionV relativeFrom="paragraph">
              <wp:posOffset>-561340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DD416" w14:textId="77777777" w:rsidR="00551F6B" w:rsidRPr="00DD0606" w:rsidRDefault="00551F6B" w:rsidP="00551F6B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OF VETERINARY </w:t>
      </w:r>
      <w:proofErr w:type="spellStart"/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>MEDICIN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Ε</w:t>
      </w:r>
    </w:p>
    <w:p w14:paraId="64BE318C" w14:textId="77777777" w:rsidR="00551F6B" w:rsidRPr="006517AF" w:rsidRDefault="00551F6B" w:rsidP="00551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>DEPARTMENT OF CLINICAL VETERINARY STUDIES</w:t>
      </w:r>
    </w:p>
    <w:p w14:paraId="6F7FB4BA" w14:textId="0D73C8F8" w:rsidR="00551F6B" w:rsidRPr="006517AF" w:rsidRDefault="00551F6B" w:rsidP="00551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CLINIC OF SURGERY </w:t>
      </w:r>
    </w:p>
    <w:p w14:paraId="2AF46CA7" w14:textId="77777777" w:rsidR="00551F6B" w:rsidRPr="00551F6B" w:rsidRDefault="00551F6B" w:rsidP="00551F6B">
      <w:pPr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63F22E84" w14:textId="6761B89E" w:rsidR="00A01FED" w:rsidRPr="006517AF" w:rsidRDefault="00A01FED" w:rsidP="006517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bCs/>
          <w:sz w:val="24"/>
          <w:szCs w:val="24"/>
          <w:lang w:val="en-US"/>
        </w:rPr>
        <w:t>Rules in Diagnostic Imaging</w:t>
      </w:r>
    </w:p>
    <w:p w14:paraId="59EB211A" w14:textId="4453F531" w:rsidR="00A01FED" w:rsidRPr="00551F6B" w:rsidRDefault="00A01FED" w:rsidP="00551F6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>Entrance Regulations</w:t>
      </w:r>
    </w:p>
    <w:p w14:paraId="2C61CC8C" w14:textId="77777777" w:rsidR="00A01FED" w:rsidRPr="00551F6B" w:rsidRDefault="00A01FED" w:rsidP="00551F6B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Entrance is prohibited without a medical apron.</w:t>
      </w:r>
    </w:p>
    <w:p w14:paraId="3EF0D221" w14:textId="77777777" w:rsidR="00A01FED" w:rsidRPr="00551F6B" w:rsidRDefault="00A01FED" w:rsidP="00551F6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Food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and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Drink</w:t>
      </w:r>
      <w:proofErr w:type="spellEnd"/>
    </w:p>
    <w:p w14:paraId="37BA0977" w14:textId="77777777" w:rsidR="00A01FED" w:rsidRPr="00551F6B" w:rsidRDefault="00A01FED" w:rsidP="00551F6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Consumption of food and drinks is strictly prohibited.</w:t>
      </w:r>
    </w:p>
    <w:p w14:paraId="7709ED06" w14:textId="77777777" w:rsidR="00A01FED" w:rsidRPr="00551F6B" w:rsidRDefault="00A01FED" w:rsidP="00551F6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Hygiene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and Protection</w:t>
      </w:r>
    </w:p>
    <w:p w14:paraId="52D6F45E" w14:textId="77777777" w:rsidR="00A01FED" w:rsidRPr="00551F6B" w:rsidRDefault="00A01FED" w:rsidP="00551F6B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All hygiene and individual protection rules must be strictly adhered to.</w:t>
      </w:r>
    </w:p>
    <w:p w14:paraId="1B699749" w14:textId="77777777" w:rsidR="00A01FED" w:rsidRPr="00551F6B" w:rsidRDefault="00A01FED" w:rsidP="00551F6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use of examination gloves is mandatory.</w:t>
      </w:r>
    </w:p>
    <w:p w14:paraId="3CDD9CE4" w14:textId="77777777" w:rsidR="00A01FED" w:rsidRPr="00551F6B" w:rsidRDefault="00A01FED" w:rsidP="00551F6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Protective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Equipment</w:t>
      </w:r>
      <w:proofErr w:type="spellEnd"/>
    </w:p>
    <w:p w14:paraId="1CD8BAB6" w14:textId="77777777" w:rsidR="00A01FED" w:rsidRPr="00551F6B" w:rsidRDefault="00A01FED" w:rsidP="00551F6B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Protective equipment (lead apron and collar) must be placed in designated areas (hangers) and maintained in a clean condition.</w:t>
      </w:r>
    </w:p>
    <w:p w14:paraId="417F9077" w14:textId="77777777" w:rsidR="00A01FED" w:rsidRPr="00551F6B" w:rsidRDefault="00A01FED" w:rsidP="00551F6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Animal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Handling</w:t>
      </w:r>
      <w:proofErr w:type="spellEnd"/>
    </w:p>
    <w:p w14:paraId="55D5EF7C" w14:textId="77777777" w:rsidR="00A01FED" w:rsidRPr="00551F6B" w:rsidRDefault="00A01FED" w:rsidP="00551F6B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responsibility for holding the animal in the Radiological Bank lies with the owner, who must follow guidance from the staff at the Diagnostic Unit.</w:t>
      </w:r>
    </w:p>
    <w:p w14:paraId="0B51421D" w14:textId="77777777" w:rsidR="00A01FED" w:rsidRPr="00551F6B" w:rsidRDefault="00A01FED" w:rsidP="00551F6B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In the absence of the owner, special straps and sand sacks may be utilized, or calming/anesthesia procedures may be performed.</w:t>
      </w:r>
    </w:p>
    <w:p w14:paraId="476212C0" w14:textId="77777777" w:rsidR="00A01FED" w:rsidRPr="00551F6B" w:rsidRDefault="00A01FED" w:rsidP="00551F6B">
      <w:pPr>
        <w:pStyle w:val="a5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person holding the animal must wear suitable attire, including an apron and lead collar.</w:t>
      </w:r>
    </w:p>
    <w:p w14:paraId="18761CC7" w14:textId="77777777" w:rsidR="00A01FED" w:rsidRPr="00551F6B" w:rsidRDefault="00A01FED" w:rsidP="00551F6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Access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Restrictions</w:t>
      </w:r>
      <w:proofErr w:type="spellEnd"/>
    </w:p>
    <w:p w14:paraId="063ACDA5" w14:textId="77777777" w:rsidR="00A01FED" w:rsidRPr="00551F6B" w:rsidRDefault="00A01FED" w:rsidP="00551F6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It is forbidden for pregnant individuals, persons under 18 years of age, or those with thyroid conditions to enter the radiological machine area for animal restraint.</w:t>
      </w:r>
    </w:p>
    <w:p w14:paraId="18EFF422" w14:textId="77777777" w:rsidR="00A01FED" w:rsidRPr="00551F6B" w:rsidRDefault="00A01FED" w:rsidP="00551F6B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Personnel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Requirements</w:t>
      </w:r>
      <w:proofErr w:type="spellEnd"/>
    </w:p>
    <w:p w14:paraId="487570E0" w14:textId="77777777" w:rsidR="00A01FED" w:rsidRPr="00551F6B" w:rsidRDefault="00A01FED" w:rsidP="00551F6B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Staff employed at the Diagnostic Unit must carry individual dosimeters and possess the appropriate training.</w:t>
      </w:r>
    </w:p>
    <w:p w14:paraId="5C7827E0" w14:textId="77777777" w:rsidR="00A01FED" w:rsidRPr="00551F6B" w:rsidRDefault="00A01FED" w:rsidP="00551F6B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Hygiene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Protocols</w:t>
      </w:r>
      <w:proofErr w:type="spellEnd"/>
    </w:p>
    <w:p w14:paraId="089EA8CD" w14:textId="77777777" w:rsidR="00A01FED" w:rsidRPr="00551F6B" w:rsidRDefault="00A01FED" w:rsidP="00551F6B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Hands should be washed between incidents, and both the radiological bank and restraint equipment must be disinfected with an appropriate disinfectant.</w:t>
      </w:r>
    </w:p>
    <w:p w14:paraId="49BE6D94" w14:textId="77777777" w:rsidR="00A01FED" w:rsidRPr="00551F6B" w:rsidRDefault="00A01FED" w:rsidP="00551F6B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Daily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Equipment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Maintenance</w:t>
      </w:r>
      <w:proofErr w:type="spellEnd"/>
    </w:p>
    <w:p w14:paraId="297EADF2" w14:textId="77777777" w:rsidR="00A01FED" w:rsidRPr="00551F6B" w:rsidRDefault="00A01FED" w:rsidP="00551F6B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All equipment must be cleaned and disinfected daily using a chlorhexidine solution.</w:t>
      </w:r>
    </w:p>
    <w:p w14:paraId="44803C78" w14:textId="77777777" w:rsidR="00A01FED" w:rsidRPr="00551F6B" w:rsidRDefault="00A01FED" w:rsidP="00551F6B">
      <w:pPr>
        <w:numPr>
          <w:ilvl w:val="0"/>
          <w:numId w:val="11"/>
        </w:num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lang w:val="en-GB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staff are responsible for overseeing or performing the cleaning and disinfection of the radiological equipment.</w:t>
      </w:r>
    </w:p>
    <w:p w14:paraId="6E6DB61C" w14:textId="2B284F8A" w:rsidR="00A01FED" w:rsidRPr="00551F6B" w:rsidRDefault="00A01FED" w:rsidP="00551F6B">
      <w:pPr>
        <w:shd w:val="clear" w:color="auto" w:fill="FFFFFF"/>
        <w:spacing w:after="0" w:line="276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62626"/>
          <w:lang w:val="en-GB"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val="en-GB" w:eastAsia="el-GR"/>
        </w:rPr>
        <w:t>Limiting Personnel</w:t>
      </w:r>
    </w:p>
    <w:p w14:paraId="01F03ACD" w14:textId="77777777" w:rsidR="00A01FED" w:rsidRPr="00551F6B" w:rsidRDefault="00A01FED" w:rsidP="00551F6B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number of individuals involved in imaging exams should be kept to a minimum.</w:t>
      </w:r>
    </w:p>
    <w:p w14:paraId="780C69DD" w14:textId="77777777" w:rsidR="00A01FED" w:rsidRPr="00551F6B" w:rsidRDefault="00A01FED" w:rsidP="00551F6B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Laboratory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Cleanliness</w:t>
      </w:r>
      <w:proofErr w:type="spellEnd"/>
    </w:p>
    <w:p w14:paraId="0F46479D" w14:textId="77777777" w:rsidR="00A01FED" w:rsidRPr="00551F6B" w:rsidRDefault="00A01FED" w:rsidP="00551F6B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Radiological Laboratory area and machinery must always be kept clean.</w:t>
      </w:r>
    </w:p>
    <w:p w14:paraId="1636140D" w14:textId="77777777" w:rsidR="00A01FED" w:rsidRPr="00551F6B" w:rsidRDefault="00A01FED" w:rsidP="00551F6B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lang w:val="en-GB"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kern w:val="36"/>
          <w:lang w:val="en-US" w:eastAsia="el-GR"/>
        </w:rPr>
        <w:t>Biooperations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kern w:val="36"/>
          <w:lang w:val="en-US" w:eastAsia="el-GR"/>
        </w:rPr>
        <w:t xml:space="preserve"> in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kern w:val="36"/>
          <w:lang w:val="en-US" w:eastAsia="el-GR"/>
        </w:rPr>
        <w:t>Diagnos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kern w:val="36"/>
          <w:lang w:val="en-GB" w:eastAsia="el-GR"/>
        </w:rPr>
        <w:t>tic Imaging</w:t>
      </w:r>
    </w:p>
    <w:p w14:paraId="33ABEB2C" w14:textId="77777777" w:rsidR="00A01FED" w:rsidRPr="00551F6B" w:rsidRDefault="00A01FED" w:rsidP="00551F6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>General Principles</w:t>
      </w:r>
    </w:p>
    <w:p w14:paraId="6569D684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Imaging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Tests</w:t>
      </w:r>
      <w:proofErr w:type="spellEnd"/>
    </w:p>
    <w:p w14:paraId="2857767F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Imaging tests should not be performed on animals suspected of having infectious diseases unless deemed necessary. If possible, these tests should be conducted at the end of the working hours.</w:t>
      </w:r>
    </w:p>
    <w:p w14:paraId="3E69B93C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Notification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Responsibilities</w:t>
      </w:r>
      <w:proofErr w:type="spellEnd"/>
    </w:p>
    <w:p w14:paraId="78F3F721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lastRenderedPageBreak/>
        <w:t>It is the primary responsibility of the clinical veterinarian who examined and referred the animal to inform the Diagnostic Unit about the procedures to prevent the spread of infectious diseases.</w:t>
      </w:r>
    </w:p>
    <w:p w14:paraId="425CA001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Referral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Protocols</w:t>
      </w:r>
      <w:proofErr w:type="spellEnd"/>
    </w:p>
    <w:p w14:paraId="7673194E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referral for imaging examinations must clearly indicate the potential risk of infection.</w:t>
      </w:r>
    </w:p>
    <w:p w14:paraId="389EC876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Animal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Transfer</w:t>
      </w:r>
      <w:proofErr w:type="spellEnd"/>
    </w:p>
    <w:p w14:paraId="3E7D2BE9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Organizing the transfer of animals for imaging examinations, including the provision of protective clothing (aprons, gloves) and outlining the necessary procedures, falls under the responsibility of the attending clinician.</w:t>
      </w:r>
    </w:p>
    <w:p w14:paraId="630A69B3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Contact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Precautions</w:t>
      </w:r>
      <w:proofErr w:type="spellEnd"/>
    </w:p>
    <w:p w14:paraId="2185F2FD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 xml:space="preserve">Everyone who </w:t>
      </w:r>
      <w:proofErr w:type="gramStart"/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comes into contact with</w:t>
      </w:r>
      <w:proofErr w:type="gramEnd"/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 xml:space="preserve"> a sick animal must wear gloves and special clothing. Hands must be washed thoroughly after the examination is completed.</w:t>
      </w:r>
    </w:p>
    <w:p w14:paraId="2AC78A29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Infectious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Waste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Disposal</w:t>
      </w:r>
      <w:proofErr w:type="spellEnd"/>
    </w:p>
    <w:p w14:paraId="440C0DDA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Protective clothing that may be contaminated must be placed in designated bags, clearly marked with the suspicious infectious factor, and returned to special facilities for proper disposal.</w:t>
      </w:r>
    </w:p>
    <w:p w14:paraId="1D7C3E90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Cleaning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and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Disinfection</w:t>
      </w:r>
      <w:proofErr w:type="spellEnd"/>
    </w:p>
    <w:p w14:paraId="4278D009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Facilities and equipment must be cleaned and disinfected as soon as possible.</w:t>
      </w:r>
    </w:p>
    <w:p w14:paraId="2FD1CC2D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The staff should oversee or perform the cleaning and disinfection of the radiological equipment.</w:t>
      </w:r>
    </w:p>
    <w:p w14:paraId="1E92AB33" w14:textId="77777777" w:rsidR="00A01FED" w:rsidRPr="00551F6B" w:rsidRDefault="00A01FED" w:rsidP="00551F6B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Post-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Examination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Protocol</w:t>
      </w:r>
      <w:proofErr w:type="spellEnd"/>
    </w:p>
    <w:p w14:paraId="7BBE76A0" w14:textId="77777777" w:rsidR="00A01FED" w:rsidRPr="00551F6B" w:rsidRDefault="00A01FED" w:rsidP="00551F6B">
      <w:pPr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After completing imaging examinations on potentially infected animals, the radiography area must remain closed, and a signal for special disinfection must be communicated to the competent department.</w:t>
      </w:r>
    </w:p>
    <w:p w14:paraId="54D9D3AE" w14:textId="77777777" w:rsidR="00A01FED" w:rsidRPr="00551F6B" w:rsidRDefault="00A01FED" w:rsidP="00551F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>Guidelines for Animal Handling and Radiography</w:t>
      </w:r>
    </w:p>
    <w:p w14:paraId="439AA848" w14:textId="77777777" w:rsidR="00A01FED" w:rsidRPr="00551F6B" w:rsidRDefault="00A01FED" w:rsidP="00551F6B">
      <w:p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1.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Animals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of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Pets</w:t>
      </w:r>
      <w:proofErr w:type="spellEnd"/>
    </w:p>
    <w:p w14:paraId="1F36A57B" w14:textId="77777777" w:rsidR="00A01FED" w:rsidRPr="00551F6B" w:rsidRDefault="00A01FED" w:rsidP="00551F6B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If an animal is suspected of having an infectious disease, it must remain in its designated hospitalization area until the imaging space is prepared.</w:t>
      </w:r>
    </w:p>
    <w:p w14:paraId="0E771290" w14:textId="77777777" w:rsidR="00A01FED" w:rsidRPr="00551F6B" w:rsidRDefault="00A01FED" w:rsidP="00551F6B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A travel or transport cage must be used to minimize contact with other areas of the clinic during the animal's transport.</w:t>
      </w:r>
    </w:p>
    <w:p w14:paraId="090FDE9B" w14:textId="77777777" w:rsidR="00A01FED" w:rsidRPr="00551F6B" w:rsidRDefault="00A01FED" w:rsidP="00551F6B">
      <w:p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2.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Incidents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of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Productive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Animals</w:t>
      </w:r>
      <w:proofErr w:type="spellEnd"/>
    </w:p>
    <w:p w14:paraId="40DB8DF1" w14:textId="77777777" w:rsidR="00A01FED" w:rsidRPr="00551F6B" w:rsidRDefault="00A01FED" w:rsidP="00551F6B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Whenever possible, a portable radiological machine should be used for the radiography of animals suspected of having an infectious disease.</w:t>
      </w:r>
    </w:p>
    <w:p w14:paraId="41E121C7" w14:textId="77777777" w:rsidR="00A01FED" w:rsidRPr="00551F6B" w:rsidRDefault="00A01FED" w:rsidP="00551F6B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Small ruminants should be transported to the Diagnostic Unit (MD) using a carrier or stretcher, if feasible.</w:t>
      </w:r>
    </w:p>
    <w:p w14:paraId="74D9B737" w14:textId="77777777" w:rsidR="00A01FED" w:rsidRPr="00551F6B" w:rsidRDefault="00A01FED" w:rsidP="00551F6B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MD staff entering large animal residences must adhere to the required clothing protocol for that area.</w:t>
      </w:r>
    </w:p>
    <w:p w14:paraId="5F56B6B5" w14:textId="77777777" w:rsidR="00A01FED" w:rsidRPr="00551F6B" w:rsidRDefault="00A01FED" w:rsidP="00551F6B">
      <w:p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3.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Space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and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Radiography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Equipment</w:t>
      </w:r>
      <w:proofErr w:type="spellEnd"/>
    </w:p>
    <w:p w14:paraId="1CAC362B" w14:textId="77777777" w:rsidR="00A01FED" w:rsidRPr="00551F6B" w:rsidRDefault="00A01FED" w:rsidP="00551F6B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After an incident involving a suspected infectious disease, the floor must be sprayed or mopped with an appropriate disinfectant (e.g., Vircon-A456N solution).</w:t>
      </w:r>
    </w:p>
    <w:p w14:paraId="15A6BF21" w14:textId="77777777" w:rsidR="00A01FED" w:rsidRPr="00551F6B" w:rsidRDefault="00A01FED" w:rsidP="00551F6B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Lead aprons and gloves must be sprayed with the appropriate disinfectant solution after use in any incident involving a suspected infectious disease.</w:t>
      </w:r>
    </w:p>
    <w:p w14:paraId="38FF0E9C" w14:textId="77777777" w:rsidR="00A01FED" w:rsidRPr="00551F6B" w:rsidRDefault="00A01FED" w:rsidP="00551F6B">
      <w:p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Additional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Safety</w:t>
      </w:r>
      <w:proofErr w:type="spellEnd"/>
      <w:r w:rsidRPr="00551F6B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r w:rsidRPr="00551F6B">
        <w:rPr>
          <w:rFonts w:ascii="Times New Roman" w:eastAsia="Times New Roman" w:hAnsi="Times New Roman" w:cs="Times New Roman"/>
          <w:b/>
          <w:bCs/>
          <w:color w:val="262626"/>
          <w:lang w:val="en-GB" w:eastAsia="el-GR"/>
        </w:rPr>
        <w:t>information</w:t>
      </w:r>
    </w:p>
    <w:p w14:paraId="2BE0444D" w14:textId="77777777" w:rsidR="00A01FED" w:rsidRPr="00551F6B" w:rsidRDefault="00A01FED" w:rsidP="00551F6B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551F6B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>First Aid:</w:t>
      </w: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 A pharmacy is available in the Laboratory/Clinic room for minor injuries.</w:t>
      </w:r>
    </w:p>
    <w:p w14:paraId="51129603" w14:textId="77777777" w:rsidR="00174EAD" w:rsidRPr="003B6FE0" w:rsidRDefault="00174EAD" w:rsidP="00174EAD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6F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Medical assistance is provided at General Hospital of </w:t>
      </w:r>
      <w:proofErr w:type="spellStart"/>
      <w:r w:rsidRPr="003B6FE0">
        <w:rPr>
          <w:rFonts w:ascii="Times New Roman" w:hAnsi="Times New Roman" w:cs="Times New Roman"/>
          <w:b/>
          <w:sz w:val="20"/>
          <w:szCs w:val="20"/>
          <w:lang w:val="en-US"/>
        </w:rPr>
        <w:t>Karditsa</w:t>
      </w:r>
      <w:proofErr w:type="spellEnd"/>
      <w:r w:rsidRPr="003B6F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(Emergency Care Unit). Telephone: 2441351520 / </w:t>
      </w:r>
      <w:r w:rsidRPr="003B6FE0">
        <w:rPr>
          <w:rFonts w:ascii="Times New Roman" w:hAnsi="Times New Roman" w:cs="Times New Roman"/>
          <w:b/>
          <w:sz w:val="20"/>
          <w:szCs w:val="20"/>
        </w:rPr>
        <w:t>ΕΚΑΒ</w:t>
      </w:r>
      <w:r w:rsidRPr="003B6F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(National Service of Emergency Care) Telephone: 166.</w:t>
      </w:r>
    </w:p>
    <w:p w14:paraId="5111D7BE" w14:textId="77777777" w:rsidR="00174EAD" w:rsidRPr="003B6FE0" w:rsidRDefault="00174EAD" w:rsidP="00174EAD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6FE0">
        <w:rPr>
          <w:rFonts w:ascii="Times New Roman" w:hAnsi="Times New Roman" w:cs="Times New Roman"/>
          <w:b/>
          <w:sz w:val="20"/>
          <w:szCs w:val="20"/>
          <w:lang w:val="en-US"/>
        </w:rPr>
        <w:t>In case of fire. A Dry powder extinguisher exists on the room / Fire Service Telephone: 199.</w:t>
      </w:r>
    </w:p>
    <w:p w14:paraId="506C1C67" w14:textId="77777777" w:rsidR="00174EAD" w:rsidRDefault="00174EAD" w:rsidP="00174EAD">
      <w:pPr>
        <w:pStyle w:val="a5"/>
        <w:spacing w:after="0" w:line="276" w:lineRule="auto"/>
        <w:ind w:left="360"/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</w:pPr>
    </w:p>
    <w:p w14:paraId="1869CF90" w14:textId="5A383076" w:rsidR="00174EAD" w:rsidRPr="00174EAD" w:rsidRDefault="00174EAD" w:rsidP="00174EAD">
      <w:pPr>
        <w:pStyle w:val="a5"/>
        <w:spacing w:after="0" w:line="276" w:lineRule="auto"/>
        <w:ind w:left="360"/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</w:pPr>
      <w:r w:rsidRPr="003B0716"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  <w:t>Keep the Clinic/</w:t>
      </w:r>
      <w:proofErr w:type="spellStart"/>
      <w:r w:rsidRPr="003B0716"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  <w:t>Laboaratory</w:t>
      </w:r>
      <w:proofErr w:type="spellEnd"/>
      <w:r w:rsidRPr="003B0716"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  <w:t xml:space="preserve"> areas and equipment always clean</w:t>
      </w:r>
    </w:p>
    <w:p w14:paraId="5B1ED69A" w14:textId="189E74A4" w:rsidR="00E5074F" w:rsidRPr="006517AF" w:rsidRDefault="00A01FED" w:rsidP="006517AF">
      <w:pPr>
        <w:pStyle w:val="a5"/>
        <w:spacing w:after="0" w:line="276" w:lineRule="auto"/>
        <w:ind w:left="360"/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</w:pPr>
      <w:r w:rsidRPr="00174EAD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 xml:space="preserve">These guidelines are essential for ensuring safety and proper handling of animals in the </w:t>
      </w:r>
      <w:proofErr w:type="spellStart"/>
      <w:r w:rsidRPr="00174EAD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>Imaintive</w:t>
      </w:r>
      <w:proofErr w:type="spellEnd"/>
      <w:r w:rsidRPr="00174EAD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 xml:space="preserve"> Diagnostic environment</w:t>
      </w:r>
      <w:r w:rsidRPr="00551F6B">
        <w:rPr>
          <w:rFonts w:ascii="Times New Roman" w:eastAsia="Times New Roman" w:hAnsi="Times New Roman" w:cs="Times New Roman"/>
          <w:color w:val="262626"/>
          <w:lang w:val="en-US" w:eastAsia="el-GR"/>
        </w:rPr>
        <w:t>.</w:t>
      </w:r>
    </w:p>
    <w:sectPr w:rsidR="00E5074F" w:rsidRPr="006517AF" w:rsidSect="00551F6B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C957" w14:textId="77777777" w:rsidR="00AD208E" w:rsidRDefault="00AD208E" w:rsidP="002F1116">
      <w:pPr>
        <w:spacing w:after="0" w:line="240" w:lineRule="auto"/>
      </w:pPr>
      <w:r>
        <w:separator/>
      </w:r>
    </w:p>
  </w:endnote>
  <w:endnote w:type="continuationSeparator" w:id="0">
    <w:p w14:paraId="1AAB3577" w14:textId="77777777" w:rsidR="00AD208E" w:rsidRDefault="00AD208E" w:rsidP="002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019240389"/>
      <w:docPartObj>
        <w:docPartGallery w:val="Page Numbers (Bottom of Page)"/>
        <w:docPartUnique/>
      </w:docPartObj>
    </w:sdtPr>
    <w:sdtContent>
      <w:p w14:paraId="28DE35B7" w14:textId="1D9B15CC" w:rsidR="00551F6B" w:rsidRDefault="00551F6B" w:rsidP="00551F6B">
        <w:pPr>
          <w:pStyle w:val="a4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8726D77" w14:textId="77777777" w:rsidR="00551F6B" w:rsidRDefault="00551F6B" w:rsidP="00551F6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2054761003"/>
      <w:docPartObj>
        <w:docPartGallery w:val="Page Numbers (Bottom of Page)"/>
        <w:docPartUnique/>
      </w:docPartObj>
    </w:sdtPr>
    <w:sdtContent>
      <w:p w14:paraId="616926B8" w14:textId="35737D78" w:rsidR="00551F6B" w:rsidRDefault="00551F6B" w:rsidP="00551F6B">
        <w:pPr>
          <w:pStyle w:val="a4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294CC29" w14:textId="77777777" w:rsidR="00551F6B" w:rsidRDefault="00551F6B" w:rsidP="00551F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0DA0" w14:textId="77777777" w:rsidR="00AD208E" w:rsidRDefault="00AD208E" w:rsidP="002F1116">
      <w:pPr>
        <w:spacing w:after="0" w:line="240" w:lineRule="auto"/>
      </w:pPr>
      <w:r>
        <w:separator/>
      </w:r>
    </w:p>
  </w:footnote>
  <w:footnote w:type="continuationSeparator" w:id="0">
    <w:p w14:paraId="09D9DFE8" w14:textId="77777777" w:rsidR="00AD208E" w:rsidRDefault="00AD208E" w:rsidP="002F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C9A"/>
    <w:multiLevelType w:val="multilevel"/>
    <w:tmpl w:val="F8E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F6B9C"/>
    <w:multiLevelType w:val="multilevel"/>
    <w:tmpl w:val="FF6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9D49E2"/>
    <w:multiLevelType w:val="multilevel"/>
    <w:tmpl w:val="700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B39B0"/>
    <w:multiLevelType w:val="multilevel"/>
    <w:tmpl w:val="AE94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300F53"/>
    <w:multiLevelType w:val="multilevel"/>
    <w:tmpl w:val="10F0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73A69"/>
    <w:multiLevelType w:val="multilevel"/>
    <w:tmpl w:val="085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F11A89"/>
    <w:multiLevelType w:val="hybridMultilevel"/>
    <w:tmpl w:val="98569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D6C20"/>
    <w:multiLevelType w:val="multilevel"/>
    <w:tmpl w:val="8AC8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A02908"/>
    <w:multiLevelType w:val="multilevel"/>
    <w:tmpl w:val="C5B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2C523C"/>
    <w:multiLevelType w:val="multilevel"/>
    <w:tmpl w:val="1A5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F668A9"/>
    <w:multiLevelType w:val="multilevel"/>
    <w:tmpl w:val="B04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B32A3A"/>
    <w:multiLevelType w:val="multilevel"/>
    <w:tmpl w:val="7896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B33CEC"/>
    <w:multiLevelType w:val="multilevel"/>
    <w:tmpl w:val="BD9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595A43"/>
    <w:multiLevelType w:val="multilevel"/>
    <w:tmpl w:val="28C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E0000C"/>
    <w:multiLevelType w:val="multilevel"/>
    <w:tmpl w:val="ED9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24FE2"/>
    <w:multiLevelType w:val="hybridMultilevel"/>
    <w:tmpl w:val="300221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2220E3"/>
    <w:multiLevelType w:val="multilevel"/>
    <w:tmpl w:val="A3D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70284A"/>
    <w:multiLevelType w:val="multilevel"/>
    <w:tmpl w:val="A0C4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C036EB"/>
    <w:multiLevelType w:val="multilevel"/>
    <w:tmpl w:val="236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604177">
    <w:abstractNumId w:val="6"/>
  </w:num>
  <w:num w:numId="2" w16cid:durableId="1334140629">
    <w:abstractNumId w:val="2"/>
  </w:num>
  <w:num w:numId="3" w16cid:durableId="729233562">
    <w:abstractNumId w:val="16"/>
  </w:num>
  <w:num w:numId="4" w16cid:durableId="1913392611">
    <w:abstractNumId w:val="4"/>
  </w:num>
  <w:num w:numId="5" w16cid:durableId="1792939190">
    <w:abstractNumId w:val="14"/>
  </w:num>
  <w:num w:numId="6" w16cid:durableId="872422256">
    <w:abstractNumId w:val="5"/>
  </w:num>
  <w:num w:numId="7" w16cid:durableId="240598933">
    <w:abstractNumId w:val="7"/>
  </w:num>
  <w:num w:numId="8" w16cid:durableId="413862770">
    <w:abstractNumId w:val="17"/>
  </w:num>
  <w:num w:numId="9" w16cid:durableId="529416720">
    <w:abstractNumId w:val="8"/>
  </w:num>
  <w:num w:numId="10" w16cid:durableId="823281553">
    <w:abstractNumId w:val="3"/>
  </w:num>
  <w:num w:numId="11" w16cid:durableId="1638755640">
    <w:abstractNumId w:val="9"/>
  </w:num>
  <w:num w:numId="12" w16cid:durableId="701320949">
    <w:abstractNumId w:val="10"/>
  </w:num>
  <w:num w:numId="13" w16cid:durableId="1774009649">
    <w:abstractNumId w:val="13"/>
  </w:num>
  <w:num w:numId="14" w16cid:durableId="322438873">
    <w:abstractNumId w:val="0"/>
  </w:num>
  <w:num w:numId="15" w16cid:durableId="1871799180">
    <w:abstractNumId w:val="12"/>
  </w:num>
  <w:num w:numId="16" w16cid:durableId="755439494">
    <w:abstractNumId w:val="11"/>
  </w:num>
  <w:num w:numId="17" w16cid:durableId="1390690481">
    <w:abstractNumId w:val="1"/>
  </w:num>
  <w:num w:numId="18" w16cid:durableId="1633824910">
    <w:abstractNumId w:val="18"/>
  </w:num>
  <w:num w:numId="19" w16cid:durableId="3029259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16"/>
    <w:rsid w:val="001613D2"/>
    <w:rsid w:val="00174EAD"/>
    <w:rsid w:val="00197164"/>
    <w:rsid w:val="001A09A5"/>
    <w:rsid w:val="0025708E"/>
    <w:rsid w:val="00296ABD"/>
    <w:rsid w:val="002E7FA3"/>
    <w:rsid w:val="002F1116"/>
    <w:rsid w:val="0037212F"/>
    <w:rsid w:val="0045367F"/>
    <w:rsid w:val="004C4D00"/>
    <w:rsid w:val="00551F6B"/>
    <w:rsid w:val="006517AF"/>
    <w:rsid w:val="006C5D2E"/>
    <w:rsid w:val="00724FA4"/>
    <w:rsid w:val="00955DAB"/>
    <w:rsid w:val="00984362"/>
    <w:rsid w:val="009E34CB"/>
    <w:rsid w:val="00A01FED"/>
    <w:rsid w:val="00A34DBE"/>
    <w:rsid w:val="00AD208E"/>
    <w:rsid w:val="00C21166"/>
    <w:rsid w:val="00CA4F56"/>
    <w:rsid w:val="00CA6E07"/>
    <w:rsid w:val="00D20841"/>
    <w:rsid w:val="00E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7B325"/>
  <w15:chartTrackingRefBased/>
  <w15:docId w15:val="{7DCA2B2E-C219-4EC5-A5C2-DD9D581C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1116"/>
  </w:style>
  <w:style w:type="paragraph" w:styleId="a4">
    <w:name w:val="footer"/>
    <w:basedOn w:val="a"/>
    <w:link w:val="Char0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1116"/>
  </w:style>
  <w:style w:type="paragraph" w:styleId="a5">
    <w:name w:val="List Paragraph"/>
    <w:basedOn w:val="a"/>
    <w:uiPriority w:val="34"/>
    <w:qFormat/>
    <w:rsid w:val="002F1116"/>
    <w:pPr>
      <w:ind w:left="720"/>
      <w:contextualSpacing/>
    </w:pPr>
  </w:style>
  <w:style w:type="paragraph" w:styleId="a6">
    <w:name w:val="Body Text"/>
    <w:basedOn w:val="a"/>
    <w:link w:val="Char1"/>
    <w:uiPriority w:val="1"/>
    <w:qFormat/>
    <w:rsid w:val="00551F6B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Σώμα κειμένου Char"/>
    <w:basedOn w:val="a0"/>
    <w:link w:val="a6"/>
    <w:uiPriority w:val="1"/>
    <w:rsid w:val="00551F6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55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7FDA-D19A-4553-9E90-1C5EE47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PAPATSIROS VASILIOS</cp:lastModifiedBy>
  <cp:revision>6</cp:revision>
  <dcterms:created xsi:type="dcterms:W3CDTF">2025-02-13T09:38:00Z</dcterms:created>
  <dcterms:modified xsi:type="dcterms:W3CDTF">2025-02-27T00:00:00Z</dcterms:modified>
</cp:coreProperties>
</file>