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D80D" w14:textId="28BD16B6" w:rsidR="0074549B" w:rsidRPr="00BF22BB" w:rsidRDefault="0074549B" w:rsidP="0074549B">
      <w:pPr>
        <w:pStyle w:val="a3"/>
        <w:pBdr>
          <w:bottom w:val="single" w:sz="4" w:space="31" w:color="auto"/>
        </w:pBdr>
        <w:ind w:left="0" w:firstLine="0"/>
        <w:rPr>
          <w:sz w:val="28"/>
          <w:szCs w:val="28"/>
        </w:rPr>
      </w:pP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01C7DB57" wp14:editId="0506A030">
            <wp:simplePos x="0" y="0"/>
            <wp:positionH relativeFrom="column">
              <wp:posOffset>4762977</wp:posOffset>
            </wp:positionH>
            <wp:positionV relativeFrom="paragraph">
              <wp:posOffset>-382111</wp:posOffset>
            </wp:positionV>
            <wp:extent cx="972000" cy="972000"/>
            <wp:effectExtent l="0" t="0" r="6350" b="6350"/>
            <wp:wrapNone/>
            <wp:docPr id="4" name="Εικόνα 4" descr="C:\Users\User\AppData\Local\Microsoft\Windows\INetCache\Content.Word\ha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hahe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1ABBAE35" wp14:editId="68C34356">
            <wp:simplePos x="0" y="0"/>
            <wp:positionH relativeFrom="column">
              <wp:posOffset>48260</wp:posOffset>
            </wp:positionH>
            <wp:positionV relativeFrom="paragraph">
              <wp:posOffset>-382905</wp:posOffset>
            </wp:positionV>
            <wp:extent cx="972000" cy="972000"/>
            <wp:effectExtent l="0" t="0" r="6350" b="6350"/>
            <wp:wrapNone/>
            <wp:docPr id="5" name="Εικόνα 5" descr="Εικόνα που περιέχει άλογο, θηλαστ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λογο, θηλαστ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4944B" w14:textId="77777777" w:rsidR="0074549B" w:rsidRPr="0074549B" w:rsidRDefault="0074549B" w:rsidP="0074549B">
      <w:pPr>
        <w:pStyle w:val="a3"/>
        <w:spacing w:before="10"/>
        <w:ind w:left="0" w:firstLine="0"/>
        <w:rPr>
          <w:sz w:val="28"/>
          <w:szCs w:val="28"/>
        </w:rPr>
      </w:pPr>
    </w:p>
    <w:p w14:paraId="0A30D27E" w14:textId="0257924C" w:rsidR="008C19C8" w:rsidRPr="00323C7B" w:rsidRDefault="0074549B" w:rsidP="00323C7B">
      <w:pPr>
        <w:tabs>
          <w:tab w:val="left" w:pos="3439"/>
          <w:tab w:val="left" w:pos="8988"/>
        </w:tabs>
        <w:spacing w:line="360" w:lineRule="auto"/>
        <w:ind w:left="85"/>
        <w:jc w:val="center"/>
        <w:rPr>
          <w:b/>
          <w:sz w:val="28"/>
          <w:szCs w:val="28"/>
          <w:lang w:val="en-US"/>
        </w:rPr>
      </w:pPr>
      <w:r w:rsidRPr="00A14E02">
        <w:rPr>
          <w:b/>
          <w:sz w:val="28"/>
          <w:szCs w:val="28"/>
          <w:lang w:val="en-US"/>
        </w:rPr>
        <w:t>FACULTY OF VETERINARY MEDICIN</w:t>
      </w:r>
      <w:r w:rsidR="008C19C8">
        <w:rPr>
          <w:b/>
          <w:sz w:val="28"/>
          <w:szCs w:val="28"/>
        </w:rPr>
        <w:t>Ε</w:t>
      </w:r>
    </w:p>
    <w:p w14:paraId="1BE4E598" w14:textId="39732C4D" w:rsidR="00587EF8" w:rsidRDefault="00587EF8" w:rsidP="00323C7B">
      <w:pPr>
        <w:pStyle w:val="1"/>
        <w:spacing w:line="360" w:lineRule="auto"/>
        <w:ind w:left="0" w:firstLine="0"/>
        <w:jc w:val="center"/>
        <w:rPr>
          <w:lang w:val="en-GB"/>
        </w:rPr>
      </w:pPr>
      <w:r w:rsidRPr="00FA2158">
        <w:rPr>
          <w:lang w:val="en-GB"/>
        </w:rPr>
        <w:t>DEPARTMENT OF STRUCTURE AND FUNCTION OF ANIMAL ORGANISMS BIOCHEMISTRY LABORATORY</w:t>
      </w:r>
    </w:p>
    <w:p w14:paraId="4F19FD90" w14:textId="77777777" w:rsidR="00BB1A15" w:rsidRPr="00BB1A15" w:rsidRDefault="00BB1A15" w:rsidP="008C19C8">
      <w:pPr>
        <w:pStyle w:val="1"/>
        <w:spacing w:line="360" w:lineRule="auto"/>
        <w:ind w:left="0" w:firstLine="0"/>
        <w:jc w:val="center"/>
        <w:rPr>
          <w:lang w:val="en-GB"/>
        </w:rPr>
      </w:pPr>
    </w:p>
    <w:p w14:paraId="3748C47F" w14:textId="77777777" w:rsidR="00587EF8" w:rsidRPr="00FA2158" w:rsidRDefault="00587EF8" w:rsidP="00323C7B">
      <w:pPr>
        <w:pStyle w:val="1"/>
        <w:spacing w:line="360" w:lineRule="auto"/>
        <w:ind w:left="0" w:firstLine="0"/>
        <w:jc w:val="both"/>
        <w:rPr>
          <w:lang w:val="en-GB"/>
        </w:rPr>
      </w:pPr>
      <w:r w:rsidRPr="00BB1A15">
        <w:rPr>
          <w:bCs w:val="0"/>
          <w:lang w:val="en-GB"/>
        </w:rPr>
        <w:t>1.</w:t>
      </w:r>
      <w:r w:rsidRPr="00587EF8">
        <w:rPr>
          <w:b w:val="0"/>
          <w:lang w:val="en-GB"/>
        </w:rPr>
        <w:t xml:space="preserve"> </w:t>
      </w:r>
      <w:r w:rsidRPr="00FA2158">
        <w:rPr>
          <w:lang w:val="en-GB"/>
        </w:rPr>
        <w:t xml:space="preserve">HEALTH AND SAFETY OF STUDENTS AND WORKERS IN THE BIOCHEMISTRY LABORATORY </w:t>
      </w:r>
      <w:r w:rsidR="00FA2158">
        <w:rPr>
          <w:lang w:val="en-GB"/>
        </w:rPr>
        <w:t>BUILDING</w:t>
      </w:r>
    </w:p>
    <w:p w14:paraId="7DA71287" w14:textId="77777777" w:rsidR="00587EF8" w:rsidRPr="00FA215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 xml:space="preserve">• </w:t>
      </w:r>
      <w:r w:rsidR="00FA2158">
        <w:rPr>
          <w:b w:val="0"/>
          <w:lang w:val="en-GB"/>
        </w:rPr>
        <w:t>Personnel working</w:t>
      </w:r>
      <w:r w:rsidR="00FA2158" w:rsidRPr="00FA2158">
        <w:rPr>
          <w:b w:val="0"/>
          <w:lang w:val="en-GB"/>
        </w:rPr>
        <w:t xml:space="preserve"> or engaging in laboratory </w:t>
      </w:r>
      <w:r w:rsidR="00FA2158">
        <w:rPr>
          <w:b w:val="0"/>
          <w:lang w:val="en-GB"/>
        </w:rPr>
        <w:t>activities must wear a lab coat</w:t>
      </w:r>
      <w:r w:rsidR="00FA2158" w:rsidRPr="00FA2158">
        <w:rPr>
          <w:b w:val="0"/>
          <w:lang w:val="en-GB"/>
        </w:rPr>
        <w:t>.</w:t>
      </w:r>
      <w:r w:rsidRPr="00587EF8">
        <w:rPr>
          <w:b w:val="0"/>
          <w:lang w:val="en-GB"/>
        </w:rPr>
        <w:t xml:space="preserve"> The use of the coat must be limited only to the laboratory area.</w:t>
      </w:r>
      <w:r w:rsidR="00FA2158">
        <w:rPr>
          <w:b w:val="0"/>
          <w:lang w:val="en-GB"/>
        </w:rPr>
        <w:t xml:space="preserve"> </w:t>
      </w:r>
    </w:p>
    <w:p w14:paraId="0D7EAF72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 xml:space="preserve">• Those who practice or work in the laboratory area must wear closed shoes </w:t>
      </w:r>
      <w:r w:rsidR="00D745E5">
        <w:rPr>
          <w:b w:val="0"/>
          <w:lang w:val="en-GB"/>
        </w:rPr>
        <w:t>&amp;</w:t>
      </w:r>
      <w:r w:rsidRPr="00587EF8">
        <w:rPr>
          <w:b w:val="0"/>
          <w:lang w:val="en-GB"/>
        </w:rPr>
        <w:t xml:space="preserve"> not flip-flops or sandals.</w:t>
      </w:r>
    </w:p>
    <w:p w14:paraId="501D5931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In special cases, the use of gloves, a mask or protective glasses is necessary.</w:t>
      </w:r>
    </w:p>
    <w:p w14:paraId="10F39029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 xml:space="preserve">• The consumption of food and drinks in the laboratory area is not allowed, nor is their storage in refrigerators used for the </w:t>
      </w:r>
      <w:r w:rsidR="003A46D3">
        <w:rPr>
          <w:b w:val="0"/>
          <w:lang w:val="en-GB"/>
        </w:rPr>
        <w:t>storage</w:t>
      </w:r>
      <w:r w:rsidRPr="00587EF8">
        <w:rPr>
          <w:b w:val="0"/>
          <w:lang w:val="en-GB"/>
        </w:rPr>
        <w:t xml:space="preserve"> of reagents or biological samples.</w:t>
      </w:r>
    </w:p>
    <w:p w14:paraId="6AEE22D3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 xml:space="preserve">• Do not </w:t>
      </w:r>
      <w:r w:rsidR="003A46D3">
        <w:rPr>
          <w:b w:val="0"/>
          <w:lang w:val="en-GB"/>
        </w:rPr>
        <w:t>put</w:t>
      </w:r>
      <w:r w:rsidRPr="00587EF8">
        <w:rPr>
          <w:b w:val="0"/>
          <w:lang w:val="en-GB"/>
        </w:rPr>
        <w:t xml:space="preserve"> your clothes, bags or other personal items on the laboratory benches.</w:t>
      </w:r>
    </w:p>
    <w:p w14:paraId="4CBADFC1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Wash your hands thoroughly immediately if they come into contact with any substance. In any ca</w:t>
      </w:r>
      <w:r w:rsidR="003A46D3">
        <w:rPr>
          <w:b w:val="0"/>
          <w:lang w:val="en-GB"/>
        </w:rPr>
        <w:t>se, wash your hands thoroughly</w:t>
      </w:r>
      <w:r w:rsidRPr="00587EF8">
        <w:rPr>
          <w:b w:val="0"/>
          <w:lang w:val="en-GB"/>
        </w:rPr>
        <w:t xml:space="preserve"> before leaving</w:t>
      </w:r>
      <w:r w:rsidR="003A46D3">
        <w:rPr>
          <w:b w:val="0"/>
          <w:lang w:val="en-GB"/>
        </w:rPr>
        <w:t xml:space="preserve"> the laboratory</w:t>
      </w:r>
      <w:r w:rsidRPr="00587EF8">
        <w:rPr>
          <w:b w:val="0"/>
          <w:lang w:val="en-GB"/>
        </w:rPr>
        <w:t xml:space="preserve"> at the end of the </w:t>
      </w:r>
      <w:r w:rsidR="003A46D3">
        <w:rPr>
          <w:b w:val="0"/>
          <w:lang w:val="en-GB"/>
        </w:rPr>
        <w:t>practical experiments</w:t>
      </w:r>
      <w:r w:rsidRPr="00587EF8">
        <w:rPr>
          <w:b w:val="0"/>
          <w:lang w:val="en-GB"/>
        </w:rPr>
        <w:t>.</w:t>
      </w:r>
    </w:p>
    <w:p w14:paraId="3826C68E" w14:textId="77777777" w:rsidR="003A46D3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</w:t>
      </w:r>
      <w:r w:rsidR="003A46D3" w:rsidRPr="003A46D3">
        <w:rPr>
          <w:lang w:val="en-GB"/>
        </w:rPr>
        <w:t xml:space="preserve"> </w:t>
      </w:r>
      <w:r w:rsidR="003A46D3" w:rsidRPr="003A46D3">
        <w:rPr>
          <w:b w:val="0"/>
          <w:lang w:val="en-GB"/>
        </w:rPr>
        <w:t>Liquids should not be drawn using siphons in contact with your mouth but always using siphons equipped with special plastic pumps.</w:t>
      </w:r>
    </w:p>
    <w:p w14:paraId="429C0E73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Volatile or strongly smelling substances are placed in the fume hood in the large laboratory area.</w:t>
      </w:r>
    </w:p>
    <w:p w14:paraId="77E33BF3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Solid waste, substance residues and used plastic and glass vials are placed in plastic garbage bags.</w:t>
      </w:r>
    </w:p>
    <w:p w14:paraId="637FC1E0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Broken glassware, syringes and sharp objects are carefully placed in a separate bin.</w:t>
      </w:r>
    </w:p>
    <w:p w14:paraId="373D9E18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Machine use: Must be done in accordance with the manufacturer's instructions regarding handling and operator safety.</w:t>
      </w:r>
    </w:p>
    <w:p w14:paraId="192C57E3" w14:textId="515F99A6" w:rsidR="00587EF8" w:rsidRPr="00615716" w:rsidRDefault="00587EF8" w:rsidP="00323C7B">
      <w:pPr>
        <w:pStyle w:val="1"/>
        <w:spacing w:line="360" w:lineRule="auto"/>
        <w:ind w:left="0" w:firstLine="0"/>
        <w:jc w:val="both"/>
        <w:rPr>
          <w:bCs w:val="0"/>
          <w:lang w:val="en-GB"/>
        </w:rPr>
      </w:pPr>
      <w:r w:rsidRPr="00615716">
        <w:rPr>
          <w:bCs w:val="0"/>
          <w:lang w:val="en-GB"/>
        </w:rPr>
        <w:t>• First aid: In case of minor injuries, there is a pharmacy in the Biochemistry room.</w:t>
      </w:r>
    </w:p>
    <w:p w14:paraId="78EC7864" w14:textId="77777777" w:rsidR="00323C7B" w:rsidRPr="00615716" w:rsidRDefault="00323C7B" w:rsidP="00323C7B">
      <w:pPr>
        <w:widowControl/>
        <w:autoSpaceDE/>
        <w:autoSpaceDN/>
        <w:spacing w:line="360" w:lineRule="auto"/>
        <w:jc w:val="both"/>
        <w:rPr>
          <w:rFonts w:eastAsia="Calibri"/>
          <w:b/>
          <w:color w:val="000000"/>
          <w:szCs w:val="24"/>
          <w:lang w:val="en-US" w:eastAsia="el-GR" w:bidi="el-GR"/>
        </w:rPr>
      </w:pPr>
      <w:r w:rsidRPr="00615716">
        <w:rPr>
          <w:rFonts w:eastAsia="Calibri"/>
          <w:b/>
          <w:color w:val="000000"/>
          <w:szCs w:val="24"/>
          <w:lang w:val="en-US" w:eastAsia="el-GR" w:bidi="el-GR"/>
        </w:rPr>
        <w:t xml:space="preserve">• Medical assistance is provided at General Hospital of Karditsa (Emergency Care Unit). Telephone: 2441351520 / </w:t>
      </w:r>
      <w:r w:rsidRPr="00615716">
        <w:rPr>
          <w:rFonts w:eastAsia="Calibri"/>
          <w:b/>
          <w:color w:val="000000"/>
          <w:szCs w:val="24"/>
          <w:lang w:eastAsia="el-GR" w:bidi="el-GR"/>
        </w:rPr>
        <w:t>ΕΚΑΒ</w:t>
      </w:r>
      <w:r w:rsidRPr="00615716">
        <w:rPr>
          <w:rFonts w:eastAsia="Calibri"/>
          <w:b/>
          <w:color w:val="000000"/>
          <w:szCs w:val="24"/>
          <w:lang w:val="en-US" w:eastAsia="el-GR" w:bidi="el-GR"/>
        </w:rPr>
        <w:t xml:space="preserve"> (National Service of Emergency Care) Telephone: 166.</w:t>
      </w:r>
    </w:p>
    <w:p w14:paraId="22D397D4" w14:textId="77777777" w:rsidR="00323C7B" w:rsidRPr="00615716" w:rsidRDefault="00323C7B" w:rsidP="00323C7B">
      <w:pPr>
        <w:widowControl/>
        <w:autoSpaceDE/>
        <w:autoSpaceDN/>
        <w:spacing w:line="360" w:lineRule="auto"/>
        <w:jc w:val="both"/>
        <w:rPr>
          <w:rFonts w:eastAsia="Calibri"/>
          <w:b/>
          <w:color w:val="000000"/>
          <w:szCs w:val="24"/>
          <w:lang w:val="en-US" w:eastAsia="el-GR" w:bidi="el-GR"/>
        </w:rPr>
      </w:pPr>
      <w:r w:rsidRPr="00615716">
        <w:rPr>
          <w:rFonts w:eastAsia="Calibri"/>
          <w:b/>
          <w:color w:val="000000"/>
          <w:szCs w:val="24"/>
          <w:lang w:val="en-US" w:eastAsia="el-GR" w:bidi="el-GR"/>
        </w:rPr>
        <w:t>• In case of fire. A Dry powder extinguisher exists on the room / Fire Service Telephone: 199.</w:t>
      </w:r>
    </w:p>
    <w:p w14:paraId="7EC59385" w14:textId="77777777" w:rsidR="00323C7B" w:rsidRPr="00615716" w:rsidRDefault="00323C7B" w:rsidP="00323C7B">
      <w:pPr>
        <w:pStyle w:val="1"/>
        <w:spacing w:line="360" w:lineRule="auto"/>
        <w:ind w:left="0" w:firstLine="0"/>
        <w:jc w:val="both"/>
        <w:rPr>
          <w:bCs w:val="0"/>
          <w:lang w:val="en-GB"/>
        </w:rPr>
      </w:pPr>
    </w:p>
    <w:p w14:paraId="55344C59" w14:textId="4714A9DE" w:rsidR="00FE1FB5" w:rsidRPr="00615716" w:rsidRDefault="00587EF8" w:rsidP="00323C7B">
      <w:pPr>
        <w:pStyle w:val="1"/>
        <w:spacing w:line="360" w:lineRule="auto"/>
        <w:ind w:left="0" w:firstLine="0"/>
        <w:jc w:val="both"/>
        <w:rPr>
          <w:bCs w:val="0"/>
          <w:sz w:val="20"/>
          <w:lang w:val="en-GB"/>
        </w:rPr>
      </w:pPr>
      <w:r w:rsidRPr="00615716">
        <w:rPr>
          <w:bCs w:val="0"/>
          <w:lang w:val="en-GB"/>
        </w:rPr>
        <w:t>Attention! The laboratory area and the machines must be kept clean.</w:t>
      </w:r>
    </w:p>
    <w:sectPr w:rsidR="00FE1FB5" w:rsidRPr="00615716">
      <w:footerReference w:type="default" r:id="rId9"/>
      <w:type w:val="continuous"/>
      <w:pgSz w:w="11910" w:h="16840"/>
      <w:pgMar w:top="1120" w:right="1417" w:bottom="920" w:left="1417" w:header="0" w:footer="7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ABD5" w14:textId="77777777" w:rsidR="00735038" w:rsidRDefault="00735038">
      <w:r>
        <w:separator/>
      </w:r>
    </w:p>
  </w:endnote>
  <w:endnote w:type="continuationSeparator" w:id="0">
    <w:p w14:paraId="4DF15482" w14:textId="77777777" w:rsidR="00735038" w:rsidRDefault="0073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DA84" w14:textId="77777777" w:rsidR="00FE1FB5" w:rsidRDefault="001D3BCA">
    <w:pPr>
      <w:pStyle w:val="a3"/>
      <w:spacing w:line="14" w:lineRule="auto"/>
      <w:ind w:left="0" w:firstLine="0"/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1B9FB1B0" wp14:editId="587074DE">
              <wp:simplePos x="0" y="0"/>
              <wp:positionH relativeFrom="page">
                <wp:posOffset>6576821</wp:posOffset>
              </wp:positionH>
              <wp:positionV relativeFrom="page">
                <wp:posOffset>10088067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050DF" w14:textId="77777777" w:rsidR="00FE1FB5" w:rsidRDefault="001D3BC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FB1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85pt;margin-top:794.35pt;width:7.6pt;height:13.0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" filled="f" stroked="f">
              <v:textbox inset="0,0,0,0">
                <w:txbxContent>
                  <w:p w14:paraId="6D4050DF" w14:textId="77777777" w:rsidR="00FE1FB5" w:rsidRDefault="001D3BC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8D01" w14:textId="77777777" w:rsidR="00735038" w:rsidRDefault="00735038">
      <w:r>
        <w:separator/>
      </w:r>
    </w:p>
  </w:footnote>
  <w:footnote w:type="continuationSeparator" w:id="0">
    <w:p w14:paraId="080BDA5C" w14:textId="77777777" w:rsidR="00735038" w:rsidRDefault="0073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9774B"/>
    <w:multiLevelType w:val="hybridMultilevel"/>
    <w:tmpl w:val="B9429078"/>
    <w:lvl w:ilvl="0" w:tplc="F738BFF0">
      <w:start w:val="1"/>
      <w:numFmt w:val="decimal"/>
      <w:lvlText w:val="%1."/>
      <w:lvlJc w:val="left"/>
      <w:pPr>
        <w:ind w:left="6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124C421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2" w:tplc="F3547D40">
      <w:numFmt w:val="bullet"/>
      <w:lvlText w:val="•"/>
      <w:lvlJc w:val="left"/>
      <w:pPr>
        <w:ind w:left="1648" w:hanging="360"/>
      </w:pPr>
      <w:rPr>
        <w:rFonts w:hint="default"/>
        <w:lang w:val="el-GR" w:eastAsia="en-US" w:bidi="ar-SA"/>
      </w:rPr>
    </w:lvl>
    <w:lvl w:ilvl="3" w:tplc="6AA2426E">
      <w:numFmt w:val="bullet"/>
      <w:lvlText w:val="•"/>
      <w:lvlJc w:val="left"/>
      <w:pPr>
        <w:ind w:left="2576" w:hanging="360"/>
      </w:pPr>
      <w:rPr>
        <w:rFonts w:hint="default"/>
        <w:lang w:val="el-GR" w:eastAsia="en-US" w:bidi="ar-SA"/>
      </w:rPr>
    </w:lvl>
    <w:lvl w:ilvl="4" w:tplc="0AC0AC22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5" w:tplc="3BDCDBB6">
      <w:numFmt w:val="bullet"/>
      <w:lvlText w:val="•"/>
      <w:lvlJc w:val="left"/>
      <w:pPr>
        <w:ind w:left="4432" w:hanging="360"/>
      </w:pPr>
      <w:rPr>
        <w:rFonts w:hint="default"/>
        <w:lang w:val="el-GR" w:eastAsia="en-US" w:bidi="ar-SA"/>
      </w:rPr>
    </w:lvl>
    <w:lvl w:ilvl="6" w:tplc="8A265652">
      <w:numFmt w:val="bullet"/>
      <w:lvlText w:val="•"/>
      <w:lvlJc w:val="left"/>
      <w:pPr>
        <w:ind w:left="5360" w:hanging="360"/>
      </w:pPr>
      <w:rPr>
        <w:rFonts w:hint="default"/>
        <w:lang w:val="el-GR" w:eastAsia="en-US" w:bidi="ar-SA"/>
      </w:rPr>
    </w:lvl>
    <w:lvl w:ilvl="7" w:tplc="DC704808">
      <w:numFmt w:val="bullet"/>
      <w:lvlText w:val="•"/>
      <w:lvlJc w:val="left"/>
      <w:pPr>
        <w:ind w:left="6288" w:hanging="360"/>
      </w:pPr>
      <w:rPr>
        <w:rFonts w:hint="default"/>
        <w:lang w:val="el-GR" w:eastAsia="en-US" w:bidi="ar-SA"/>
      </w:rPr>
    </w:lvl>
    <w:lvl w:ilvl="8" w:tplc="CA6E8C4A">
      <w:numFmt w:val="bullet"/>
      <w:lvlText w:val="•"/>
      <w:lvlJc w:val="left"/>
      <w:pPr>
        <w:ind w:left="7216" w:hanging="360"/>
      </w:pPr>
      <w:rPr>
        <w:rFonts w:hint="default"/>
        <w:lang w:val="el-GR" w:eastAsia="en-US" w:bidi="ar-SA"/>
      </w:rPr>
    </w:lvl>
  </w:abstractNum>
  <w:num w:numId="1" w16cid:durableId="72542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B5"/>
    <w:rsid w:val="000754FF"/>
    <w:rsid w:val="000A46ED"/>
    <w:rsid w:val="001D3BCA"/>
    <w:rsid w:val="00323C7B"/>
    <w:rsid w:val="00357AB0"/>
    <w:rsid w:val="00375EF9"/>
    <w:rsid w:val="003A46D3"/>
    <w:rsid w:val="00544A02"/>
    <w:rsid w:val="00562E18"/>
    <w:rsid w:val="00587EF8"/>
    <w:rsid w:val="00615716"/>
    <w:rsid w:val="0063311F"/>
    <w:rsid w:val="00677B36"/>
    <w:rsid w:val="00735038"/>
    <w:rsid w:val="0074549B"/>
    <w:rsid w:val="00783EF8"/>
    <w:rsid w:val="007A0F21"/>
    <w:rsid w:val="007F0DE0"/>
    <w:rsid w:val="00860701"/>
    <w:rsid w:val="008B3416"/>
    <w:rsid w:val="008B52E0"/>
    <w:rsid w:val="008C19C8"/>
    <w:rsid w:val="00902417"/>
    <w:rsid w:val="00984362"/>
    <w:rsid w:val="00BB1A15"/>
    <w:rsid w:val="00C27337"/>
    <w:rsid w:val="00D745E5"/>
    <w:rsid w:val="00FA2158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3C60"/>
  <w15:docId w15:val="{E907B170-53E3-4BD8-B5EA-ABB2B96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ind w:left="85" w:hanging="161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721" w:hanging="36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8"/>
      <w:ind w:left="72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Σώμα κειμένου Char"/>
    <w:basedOn w:val="a0"/>
    <w:link w:val="a3"/>
    <w:uiPriority w:val="1"/>
    <w:rsid w:val="00BB1A15"/>
    <w:rPr>
      <w:rFonts w:ascii="Times New Roman" w:eastAsia="Times New Roman" w:hAnsi="Times New Roman" w:cs="Times New Roman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PAPATSIROS VASILIOS</dc:creator>
  <cp:lastModifiedBy>PAPATSIROS VASILIOS</cp:lastModifiedBy>
  <cp:revision>14</cp:revision>
  <dcterms:created xsi:type="dcterms:W3CDTF">2025-02-03T20:21:00Z</dcterms:created>
  <dcterms:modified xsi:type="dcterms:W3CDTF">2025-02-26T23:19:00Z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for Microsoft 365</vt:lpwstr>
  </property>
</Properties>
</file>