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926B" w14:textId="77777777" w:rsidR="006E7B7B" w:rsidRPr="00BB459A" w:rsidRDefault="006E7B7B" w:rsidP="006E7B7B">
      <w:pPr>
        <w:pStyle w:val="Normal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504EC4B6" wp14:editId="78DD47D1">
            <wp:simplePos x="0" y="0"/>
            <wp:positionH relativeFrom="page">
              <wp:posOffset>5813107</wp:posOffset>
            </wp:positionH>
            <wp:positionV relativeFrom="paragraph">
              <wp:posOffset>-485934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5C1904A0" wp14:editId="46D356F3">
            <wp:simplePos x="0" y="0"/>
            <wp:positionH relativeFrom="page">
              <wp:posOffset>720090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0CDEA" w14:textId="77777777" w:rsidR="006E7B7B" w:rsidRPr="00BF22BB" w:rsidRDefault="006E7B7B" w:rsidP="006E7B7B">
      <w:pPr>
        <w:pStyle w:val="BodyText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532868F1" w14:textId="77777777" w:rsidR="006E7B7B" w:rsidRPr="002A1449" w:rsidRDefault="006E7B7B" w:rsidP="006E7B7B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5824537E" w14:textId="1EAF4D68" w:rsidR="00FC6D49" w:rsidRPr="00FC6D49" w:rsidRDefault="00FC6D49" w:rsidP="00FC6D49">
      <w:pPr>
        <w:jc w:val="center"/>
        <w:rPr>
          <w:rFonts w:ascii="Times New Roman" w:eastAsia="Consolas" w:hAnsi="Times New Roman" w:cs="Times New Roman"/>
          <w:b/>
          <w:color w:val="000000" w:themeColor="text1"/>
          <w:szCs w:val="22"/>
          <w:lang w:bidi="ar-SA"/>
        </w:rPr>
      </w:pPr>
      <w:r w:rsidRPr="00FC6D49">
        <w:rPr>
          <w:rFonts w:ascii="Times New Roman" w:eastAsia="Consolas" w:hAnsi="Times New Roman" w:cs="Times New Roman"/>
          <w:b/>
          <w:color w:val="000000" w:themeColor="text1"/>
          <w:szCs w:val="22"/>
          <w:lang w:bidi="ar-SA"/>
        </w:rPr>
        <w:t>ΤΟΜΕΑΣ ΕΡΓΑΣΤΗΡΙΑΚΗΣ ΔΙΑΓΝΩΣΤΙΚΗΣ</w:t>
      </w:r>
    </w:p>
    <w:p w14:paraId="4FBEBE93" w14:textId="04A3E5B0" w:rsidR="004458CE" w:rsidRPr="004458CE" w:rsidRDefault="004458CE" w:rsidP="00FC6D49">
      <w:pPr>
        <w:spacing w:after="0" w:line="360" w:lineRule="auto"/>
        <w:ind w:right="187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6FCEEB0F" w14:textId="7CA1D394" w:rsidR="00FC6D49" w:rsidRDefault="001A29C2" w:rsidP="00FC6D49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  <w:r w:rsidRPr="006E7B7B">
        <w:rPr>
          <w:rFonts w:ascii="Times New Roman" w:eastAsia="Palatino Linotype" w:hAnsi="Times New Roman" w:cs="Times New Roman"/>
          <w:b/>
          <w:bCs/>
          <w:color w:val="000000" w:themeColor="text1"/>
          <w:szCs w:val="22"/>
        </w:rPr>
        <w:t xml:space="preserve">ΥΓΙΕΙΝΗ ΚΑΙ ΑΣΦΑΛΕΙΑ ΤΩΝ ΦΟΙΤΗΤΩΝ </w:t>
      </w:r>
      <w:r w:rsidR="00120F98"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ΣΤΟ ΕΡΓΑΣΤΗΡΙΟ </w:t>
      </w:r>
      <w:r w:rsidR="00FC6D49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ΜΙΚΡΟΒΙΟΛΟΓΙΑΣ ΚΑΙ ΠΑΡΑΣΙΤΟΛΟΓΙΑΣ </w:t>
      </w:r>
      <w:r w:rsidR="00120F98"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ΚΑΙ ΚΩΔΙΚΑΣ ΚΑΛΗΣ ΕΡΓΑΣΤΗΡΙΑΚΗΣ ΠΡΑΚΤΙΚΗΣ</w:t>
      </w:r>
    </w:p>
    <w:p w14:paraId="6FCDA7CD" w14:textId="77777777" w:rsidR="00FC6D49" w:rsidRPr="00FC6D49" w:rsidRDefault="00FC6D49" w:rsidP="00FC6D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</w:p>
    <w:p w14:paraId="65607505" w14:textId="45DF6699" w:rsidR="00120F98" w:rsidRPr="006E7B7B" w:rsidRDefault="00120F98" w:rsidP="004B6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  <w:r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ΓΕΝΙΚΕΣ ΟΔΗΓΙΕΣ ΑΣΦΑΛΕΙΑΣ ΣΤΟ ΕΡΓΑΣΤΗΡΙΟ </w:t>
      </w:r>
      <w:r w:rsidR="00FC6D49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ΜΙΚΡΟΒΙΟΛΟΓΙΑΣ ΚΑΙ ΠΑΡΑΣΙΤΟΛΟΓΙΑΣ</w:t>
      </w:r>
    </w:p>
    <w:p w14:paraId="0EB86765" w14:textId="266FD892" w:rsidR="00120F98" w:rsidRPr="00BA0555" w:rsidRDefault="00120F98" w:rsidP="00BA0555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Απαιτείται η χρήση </w:t>
      </w:r>
      <w:r w:rsidR="009209B0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καθαρού και σε καλή κατάσταση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προστατευτικού ρουχισμού (εργαστηριακή ρόμπα) στους χώρους του εργαστηρίου</w:t>
      </w:r>
      <w:r w:rsidR="00C40817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="00E610F8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Απαγορεύεται η έξοδος από το εργαστήριο με τον προστατευτικό ρουχισμό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</w:p>
    <w:p w14:paraId="53634AE8" w14:textId="33CB0B39" w:rsidR="00120F98" w:rsidRPr="00BA0555" w:rsidRDefault="00120F98" w:rsidP="00BA0555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Να γίνεται πλύση των χεριών </w:t>
      </w:r>
      <w:r w:rsidR="009D2E0C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πριν και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με</w:t>
      </w:r>
      <w:r w:rsidR="009D2E0C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τά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το πέρας των εργασιών</w:t>
      </w:r>
      <w:r w:rsidR="00EE768B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,</w:t>
      </w:r>
      <w:r w:rsidR="009D2E0C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μετά τη χρήση της τουαλέτας</w:t>
      </w:r>
      <w:r w:rsidR="00EE768B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και πριν την αναχώρηση από το εργαστήριο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r w:rsidR="009D2E0C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Να γίνεται στέγνωμα των χεριών με υλικό μιας χρήσης.</w:t>
      </w:r>
    </w:p>
    <w:p w14:paraId="233D8F7C" w14:textId="4330B896" w:rsidR="00120F98" w:rsidRPr="00BA0555" w:rsidRDefault="00120F98" w:rsidP="00BA0555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Να γίνεται χρήση γαντιών και προστατευτικών γυαλιών όταν το απαιτεί η εργασία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89016E3" w14:textId="06FF4D73" w:rsidR="009D2E0C" w:rsidRPr="00BA0555" w:rsidRDefault="009D2E0C" w:rsidP="00BA0555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Να αποφεύγεται η ομιλία, ο βήχας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κλπ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κατά τη διάρκεια των εργασιών.</w:t>
      </w:r>
    </w:p>
    <w:p w14:paraId="7A4C0027" w14:textId="22AB0E51" w:rsidR="00EE768B" w:rsidRPr="00BA0555" w:rsidRDefault="00EE768B" w:rsidP="00BA0555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Μακριά μαλλιά να μαζεύονται με κατάλληλο τρόπο για την αποφυγή φωτιάς ή παγίδευσης σε εργαστηριακό εξοπλισμό.</w:t>
      </w:r>
    </w:p>
    <w:p w14:paraId="0BB63C6D" w14:textId="621362EF" w:rsidR="00120F98" w:rsidRPr="00BA0555" w:rsidRDefault="00120F98" w:rsidP="00BA0555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Απαγορεύεται η χρήση υποδημάτων που αφήνουν ακάλυπτα τα πόδια στους χώρους του εργαστηρίου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938D3CC" w14:textId="74CB05C5" w:rsidR="00120F98" w:rsidRPr="00BA0555" w:rsidRDefault="00120F98" w:rsidP="00BA0555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Απαγορεύεται η κατανάλωση τροφών, ποτών και το κάπνισμα στους χώρους του εργαστηρίου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F5C1CCE" w14:textId="77777777" w:rsidR="006E7B7B" w:rsidRPr="006E7B7B" w:rsidRDefault="006E7B7B" w:rsidP="004B6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</w:p>
    <w:p w14:paraId="1557E987" w14:textId="0A820870" w:rsidR="00120F98" w:rsidRDefault="00120F98" w:rsidP="004B6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  <w:r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ΚΩΔΙΚΑΣ ΚΑΛΗΣ ΕΡΓΑΣΤΗΡΙΑΚΗΣ ΠΡΑΚΤΙΚΗΣ ΣΤΟ ΕΡΓΑΣΤΗΡΙΟ </w:t>
      </w:r>
      <w:r w:rsidR="00FC6D49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ΜΙΚΡΟΒΙΟΛΟΓΙΑΣ ΚΑΙ ΠΑΡΑΣΙΤΟΛΟΓΙΑΣ</w:t>
      </w:r>
    </w:p>
    <w:p w14:paraId="0BFDDEC5" w14:textId="77777777" w:rsidR="00FC6D49" w:rsidRPr="006E7B7B" w:rsidRDefault="00FC6D49" w:rsidP="004B6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</w:p>
    <w:p w14:paraId="769BC434" w14:textId="5B65B1C6" w:rsidR="00EE768B" w:rsidRPr="00BA0555" w:rsidRDefault="00EE768B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Απαγορεύεται η πρόσβαση σε αναρμόδιο προσωπικό στους χώρους του εργαστηρίου.</w:t>
      </w:r>
    </w:p>
    <w:p w14:paraId="68A69B02" w14:textId="79AB0BA7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Το εργαστήριο να διατηρείται λιτό και απαλλαγμένο από άχρηστα υλικά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07397E38" w14:textId="39DA7ABA" w:rsidR="00E64FBD" w:rsidRPr="00BA0555" w:rsidRDefault="00E64FBD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Οι χώροι του εργαστηρίου θα πρέπει να διατηρούνται καθαροί.</w:t>
      </w:r>
    </w:p>
    <w:p w14:paraId="43ABE370" w14:textId="36A61414" w:rsidR="00E64FBD" w:rsidRPr="00BA0555" w:rsidRDefault="00E64FBD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Ντουλάπια και συρτάρια να καθαρίζονται και να μην υπάρχουν έντομα.</w:t>
      </w:r>
    </w:p>
    <w:p w14:paraId="4C153865" w14:textId="059D0C00" w:rsidR="00EE768B" w:rsidRPr="00BA0555" w:rsidRDefault="00EE768B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Προσωπικά αντικείμενα να φυλάσσονται μακριά από το χώρο του εργαστηρίου (τσάντες, ρουχισμός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κλπ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).</w:t>
      </w:r>
    </w:p>
    <w:p w14:paraId="1986C14F" w14:textId="6647E3CC" w:rsidR="006473B2" w:rsidRPr="00BA0555" w:rsidRDefault="006473B2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Όλες οι εργασίες να γίνονται με προστατευτικά γάντια μιας χρήσης. </w:t>
      </w:r>
    </w:p>
    <w:p w14:paraId="4C27F471" w14:textId="262A6B48" w:rsidR="006473B2" w:rsidRPr="00BA0555" w:rsidRDefault="006473B2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όργανα που χρησιμοποιήθηκαν να καθαρίζονται επιμελώς. </w:t>
      </w:r>
    </w:p>
    <w:p w14:paraId="20AB156B" w14:textId="33521314" w:rsidR="00E64FBD" w:rsidRPr="00BA0555" w:rsidRDefault="00E64FBD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πατώματα πρέπει να καθαρίζονται σε τακτά χρονικά διαστήματα και σε ειδικές περιπτώσεις π.χ. σπάσιμο γυάλινου υλικού που περιείχε μικροβιακή καλλιέργεια ή κάποιο διάλυμα αντιδραστηρίου, οξέος, βάσης θα πρέπει να ακολουθούνται συγκεκριμένες διαδικασίες για τον καθαρισμό και την απολύμανση. </w:t>
      </w:r>
    </w:p>
    <w:p w14:paraId="33D983BE" w14:textId="0BD845CA" w:rsidR="006473B2" w:rsidRPr="00BA0555" w:rsidRDefault="006473B2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Απαγορεύεται η επαφή εργαστηριακών αντικειμένων με το στόμα. </w:t>
      </w:r>
    </w:p>
    <w:p w14:paraId="3843EE5E" w14:textId="5AAD3398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εργαστηριακά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δείγματα και διάφορα στερεά απορρίμματα να συλλέγονται στις κατάλληλες 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σακούλες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και να καταστρέφονται με αποστείρωση με το πέρας των εργασιών προκειμένου με απορριφθούν σε συνήθη κάδο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</w:p>
    <w:p w14:paraId="7D116D7B" w14:textId="65F2A444" w:rsidR="003B783F" w:rsidRPr="00BA0555" w:rsidRDefault="003B783F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Όλοι οι μικροοργανισμοί να αντιμετωπίζονται ως δυνητικά παθογόνοι ως προς την απόρριψή τους στο περιβάλλον. </w:t>
      </w:r>
    </w:p>
    <w:p w14:paraId="211C597A" w14:textId="7BF60430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Υλικά που περιέχουν μικροβιακές καλλιέργειες να καταστρέφονται με αποστείρωση με το πέρας των εργασιών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57A1622E" w14:textId="4C384B9A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Χημικά αντιδραστήρια να συλλέγονται σε κατάλληλες γυάλινες φιάλες και να παραδίδονται για απομάκρυνση με το πέρας των εργασιών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8BFDEA1" w14:textId="58662BD3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χρησιμοποιημένα στόμια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πιπετών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να συλλέγονται και να αποστειρώνονται όταν χρησιμοποιούνται στο χειρισμό μικροβιακών καλλιεργειών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3CC86DA" w14:textId="79192457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Οι ρυπάνσεις επιφανειών με μολυσμένα υγρά να αντιμετωπίζονται με καθαρισμό και απολύμανση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485E3428" w14:textId="50BFE343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lastRenderedPageBreak/>
        <w:t>Ατυχήματα που οδηγούν σε ρύπανση επιφανειών με οξέα και βάσεις να αντιμετωπίζονται άμεσα και να γίνεται εξουδετέρωση της ουσίας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103D000" w14:textId="15718E7F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Τεμάχια γυαλιού και αιχμηρά αντικείμενα να απορρίπτονται σε χωριστούς κάδους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A4F784C" w14:textId="2B1CED91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Στο εργαστήριο 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>μικροβιολογίας και παρασιτολογίας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μπορούν να χρησιμοποιηθούν μόνο μικροβιακές καλλιέργειες επιπέδου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βιο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-ασφάλειας 1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05C6F5D2" w14:textId="6934E4F9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Η εργασία με αυτές τις καλλιέργειες μπορεί να γίνει σε ανοιχτό πάγκο ή σε θαλάμους βιολογικής ασφάλειας (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νηματικής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ροής) που διαθέτει το εργαστήριο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CD13695" w14:textId="549D8FDD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Φιάλες με αντιδραστήρια, διαλύματα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κλπ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, και τρυβλία με καλλιέργειες πρέπει να σφραγίζονται με πώματα ή να καλύπτονται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 </w:t>
      </w:r>
    </w:p>
    <w:p w14:paraId="4127BBEF" w14:textId="34D688D5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Κρίκοι ενοφθαλμισμού, λεπίδες και βελόνες πρέπει να αποστειρώνονται με καύση στον λύχνο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Bunsen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πριν </w:t>
      </w:r>
      <w:r w:rsidR="00A8444D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και μετά τη χρήση τους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r w:rsidR="00A8444D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Όταν είναι εφικτό χρησιμοποιούνται αποστειρωμένοι κρίκοι μιας χρήσης.</w:t>
      </w:r>
    </w:p>
    <w:p w14:paraId="36D545FE" w14:textId="2E158D98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 λύχνος πρέπει να κλείνει με προσοχή και να παραμένει κλειστός όταν δεν χρησιμοποιείται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2EEAEC0E" w14:textId="4E7523BD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Σε εργασίες με λύχνο δεν πρέπει να υπάρχουν εύφλεκτα υλικά και χαρτιά γύρω και τα μαλλιά πρέπει να μαζεύονται για την αποφυγή ατυχήματος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12EED26A" w14:textId="61839787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>ι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θάλαμο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>ι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νηματικής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ροής δεν μπορεί να χρησιμοποιηθ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>ούν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σαν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απαγωγ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>οί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για τοξικές ή πτητικές ουσίες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F1F9FA1" w14:textId="279D5557" w:rsidR="00D7215A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Ο 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κάθε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θάλαμος πρέπει να μπαίνει σε λειτουργία 5 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λεπτά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τουλάχιστον πριν την έναρξη της εργασίας</w:t>
      </w:r>
    </w:p>
    <w:p w14:paraId="6F0AE347" w14:textId="5507B22A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Η επιφάνεια εργασίας του 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κάθε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θαλάμου πρέπει να αποστειρώνεται πριν</w:t>
      </w:r>
      <w:r w:rsidR="006473B2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την εκτέλεση των εργασιών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και μετά</w:t>
      </w:r>
      <w:r w:rsidR="006473B2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το πέρας τους, αφότου αφαιρεθούν τα αντικείμενα στο εσωτερικό του</w:t>
      </w:r>
      <w:r w:rsidR="00772DA6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0FBE1288" w14:textId="4BBD6EA0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Δεν πρέπει να εκτελούνται εργασίες με την υπεριώδη ακτινοβολία σε λειτουργία. Είναι ιδιαίτερα βλαβερή για τους οφθαλμούς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09D9A913" w14:textId="0FD28F66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Τοποθετήστε ό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>,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τι απαιτείται για την εργασία σας στο θάλαμο, μέσα σε αυτόν πριν την έναρξή της 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εργασίας.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7E38042E" w14:textId="182C032C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Μην τοποθετείτε αντικείμενα στις σχάρες του θαλάμου γιατί παρεμποδίζεται η είσοδος αέρα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585E81AA" w14:textId="5E5DA527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Φοράτε πάντα την ποδιά εργαστηρίου και δουλεύετε σε βάθος τουλάχιστον 10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cm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στο εσωτερικό του 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κάθε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θαλάμου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CA13D43" w14:textId="3CC4E0B1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 λύχνος που χρησιμοποιείται εντός του θαλάμου πρέπει να τοποθετείται στο πίσω μέρος του για την αποφυγή δημιουργίας  στροβιλώδους ροής αέρα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A4BE584" w14:textId="3DAED3A0" w:rsidR="003B783F" w:rsidRPr="00BA0555" w:rsidRDefault="003B783F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Με το πέρας των εργασιών οι πάγκοι να καθαρίζονται με διαλύματα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υποχλωριώδους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οξέος (35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ppm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active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chlorine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) ή αιθυλικής αλκοόλης (70%). </w:t>
      </w:r>
    </w:p>
    <w:p w14:paraId="7CE79185" w14:textId="233245E4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Όλοι οι περιέκτες δειγμάτων θα πρέπει να φέρουν την κατάλληλη σήμανση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1248B80C" w14:textId="2C0A294F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Όλες οι φιάλες με διαλύματα θα πρέπει να φέρουν την κατάλληλη σήμανση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 </w:t>
      </w:r>
    </w:p>
    <w:p w14:paraId="0AC959B6" w14:textId="276D9BCD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Όλοι οι περιέκτες τοποθετούνται σφραγισμένοι στα ψυγεία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9835B2E" w14:textId="3E3E43EE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τρυβλία με καλλιέργειες να σφραγίζονται με </w:t>
      </w:r>
      <w:proofErr w:type="spellStart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παραφίλμ</w:t>
      </w:r>
      <w:proofErr w:type="spellEnd"/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και να τοποθετούνται σε πλαστικές 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σακούλες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προκειμένου να αποθηκευτούν στο ψυγείο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DAA83B3" w14:textId="4995AFEF" w:rsidR="00F97A22" w:rsidRPr="00BA0555" w:rsidRDefault="00F97A22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</w:t>
      </w:r>
      <w:r w:rsidR="00FC6D49">
        <w:rPr>
          <w:rFonts w:ascii="Times New Roman" w:hAnsi="Times New Roman" w:cs="Times New Roman"/>
          <w:color w:val="000000" w:themeColor="text1"/>
          <w:szCs w:val="22"/>
          <w:lang w:bidi="ar-SA"/>
        </w:rPr>
        <w:t>,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τι αποθηκεύεται για συντήρηση στα ψυγεία θα πρέπει να συσκευάζεται προηγουμένως. Φιάλες διαλυμάτων να σφραγίζονται αεροστεγώς.  </w:t>
      </w:r>
    </w:p>
    <w:p w14:paraId="518B30AF" w14:textId="0A6A2823" w:rsidR="00F97A22" w:rsidRPr="00BA0555" w:rsidRDefault="00F97A22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Η θερμοκρασία του θαλάμου των ψυγείων να ελέγχεται με θερμόμετρο που υπάρχει μόνιμα στο θάλαμο. </w:t>
      </w:r>
    </w:p>
    <w:p w14:paraId="63D78E6D" w14:textId="284D386B" w:rsidR="00F97A22" w:rsidRPr="00BA0555" w:rsidRDefault="00F97A22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Στα ψυγεία δεν πρέπει να τοποθετούνται τρόφιμα και νερό για κατανάλωση. </w:t>
      </w:r>
    </w:p>
    <w:p w14:paraId="6F4DD929" w14:textId="36B96FC9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Τα ψυγεία πρέπει να διατηρούνται καθαρά και σε τακτά χρονικά διαστήματα να καθαρίζονται με απορρυπαντικό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1890F7DA" w14:textId="604E4652" w:rsidR="00120F98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Δεν πρέπει να γίνεται χρήση χλωρίου στον καθαρισμό των ψυγείων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44C16045" w14:textId="257C2CC6" w:rsidR="004458CE" w:rsidRPr="00BA0555" w:rsidRDefault="00E64FBD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Δεν πρέπει τα διάφορα όργανα και συσκευές να καθαρίζονται με χλώριο αλλά με διάλυμα ΕΤΗ 70%. </w:t>
      </w:r>
    </w:p>
    <w:p w14:paraId="75EA81FD" w14:textId="32DAC102" w:rsidR="00BA0555" w:rsidRPr="00BA0555" w:rsidRDefault="00120F98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 εξειδικευμένος εργαστηριακός εξοπλισμός να χρησιμοποιείται μόνο από εκπαιδευμένο προσωπικό που θα ακολουθεί τις οδηγίες του κατασκευαστή</w:t>
      </w:r>
      <w:r w:rsidR="0047504E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</w:p>
    <w:p w14:paraId="75606617" w14:textId="40CAB612" w:rsidR="00BA0555" w:rsidRPr="00BA0555" w:rsidRDefault="00BA0555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b/>
          <w:sz w:val="20"/>
          <w:u w:val="single" w:color="000031"/>
        </w:rPr>
        <w:t>Πρώτες</w:t>
      </w:r>
      <w:r w:rsidRPr="00BA0555">
        <w:rPr>
          <w:rFonts w:ascii="Times New Roman" w:hAnsi="Times New Roman" w:cs="Times New Roman"/>
          <w:b/>
          <w:spacing w:val="40"/>
          <w:sz w:val="20"/>
          <w:u w:val="single" w:color="000031"/>
        </w:rPr>
        <w:t xml:space="preserve"> </w:t>
      </w:r>
      <w:r w:rsidRPr="00BA0555">
        <w:rPr>
          <w:rFonts w:ascii="Times New Roman" w:hAnsi="Times New Roman" w:cs="Times New Roman"/>
          <w:b/>
          <w:sz w:val="20"/>
          <w:u w:val="single" w:color="000031"/>
        </w:rPr>
        <w:t>βοήθ</w:t>
      </w:r>
      <w:r w:rsidR="00622EFF">
        <w:rPr>
          <w:rFonts w:ascii="Times New Roman" w:hAnsi="Times New Roman" w:cs="Times New Roman"/>
          <w:b/>
          <w:sz w:val="20"/>
          <w:u w:val="single" w:color="000031"/>
        </w:rPr>
        <w:t>ει</w:t>
      </w:r>
      <w:r w:rsidRPr="00BA0555">
        <w:rPr>
          <w:rFonts w:ascii="Times New Roman" w:hAnsi="Times New Roman" w:cs="Times New Roman"/>
          <w:b/>
          <w:sz w:val="20"/>
          <w:u w:val="single" w:color="000031"/>
        </w:rPr>
        <w:t>ες:</w:t>
      </w:r>
      <w:r w:rsidRPr="00BA0555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Σε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περιπτώσεις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μικροτραυματισμών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υπάρχει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φαρμακείο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στην</w:t>
      </w:r>
      <w:r w:rsidR="00622EFF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αίθουσα</w:t>
      </w:r>
      <w:r w:rsidRPr="00BA0555">
        <w:rPr>
          <w:rFonts w:ascii="Times New Roman" w:hAnsi="Times New Roman" w:cs="Times New Roman"/>
          <w:spacing w:val="-2"/>
          <w:sz w:val="20"/>
        </w:rPr>
        <w:t>.</w:t>
      </w:r>
    </w:p>
    <w:p w14:paraId="188986F4" w14:textId="08A89AC1" w:rsidR="00BA0555" w:rsidRPr="00BA0555" w:rsidRDefault="00BA0555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Ιατρική βοήθεια παρέχεται από</w:t>
      </w:r>
      <w:r w:rsidRPr="00BA05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055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Γενικό Νοσοκομείο Καρδίτσας</w:t>
      </w:r>
      <w:r w:rsidRPr="00BA05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Τμήμα Επειγόντων περιστατικών). Τηλ.</w:t>
      </w:r>
      <w:r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επικοινωνίας 2441351520 / ΕΚΑΒ Τηλ. επικοινωνίας 166.</w:t>
      </w:r>
    </w:p>
    <w:p w14:paraId="7F42AC72" w14:textId="45E5B625" w:rsidR="00BA0555" w:rsidRPr="00BA0555" w:rsidRDefault="00BA0555" w:rsidP="00BA055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κόνεως</w:t>
      </w:r>
      <w:proofErr w:type="spellEnd"/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στο διάδρομο κάθε ορόφου / ΠΥΡΟΣΒΕΣΤΙΚΗ Τηλ. επικοινωνίας 199.</w:t>
      </w:r>
    </w:p>
    <w:p w14:paraId="59EEFF73" w14:textId="77777777" w:rsidR="00622EFF" w:rsidRDefault="00622EFF" w:rsidP="00BA0555">
      <w:pPr>
        <w:spacing w:after="0" w:line="276" w:lineRule="auto"/>
        <w:ind w:left="370" w:right="194" w:hanging="10"/>
        <w:jc w:val="both"/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</w:pPr>
    </w:p>
    <w:p w14:paraId="76B5D90B" w14:textId="2CFF51B9" w:rsidR="00BA0555" w:rsidRPr="009150D9" w:rsidRDefault="00BA0555" w:rsidP="00BA0555">
      <w:pPr>
        <w:spacing w:after="0" w:line="276" w:lineRule="auto"/>
        <w:ind w:left="370" w:right="194" w:hanging="1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Προσοχή!</w:t>
      </w:r>
      <w:r w:rsidRPr="00BA0555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 </w:t>
      </w: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Ο χώρος του εργαστηρίου καθώς και τα μηχανήματα πρέπει να διατηρούνται καθαρά. </w:t>
      </w:r>
    </w:p>
    <w:sectPr w:rsidR="00BA0555" w:rsidRPr="009150D9" w:rsidSect="004458CE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75B8" w14:textId="77777777" w:rsidR="00C17074" w:rsidRDefault="00C17074" w:rsidP="00780276">
      <w:pPr>
        <w:spacing w:after="0" w:line="240" w:lineRule="auto"/>
      </w:pPr>
      <w:r>
        <w:separator/>
      </w:r>
    </w:p>
  </w:endnote>
  <w:endnote w:type="continuationSeparator" w:id="0">
    <w:p w14:paraId="2AB848A1" w14:textId="77777777" w:rsidR="00C17074" w:rsidRDefault="00C17074" w:rsidP="0078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0126939"/>
      <w:docPartObj>
        <w:docPartGallery w:val="Page Numbers (Bottom of Page)"/>
        <w:docPartUnique/>
      </w:docPartObj>
    </w:sdtPr>
    <w:sdtContent>
      <w:p w14:paraId="1FA952FA" w14:textId="7D3EF44A" w:rsidR="00780276" w:rsidRDefault="00780276" w:rsidP="002414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EB0847" w14:textId="77777777" w:rsidR="00780276" w:rsidRDefault="00780276" w:rsidP="007802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0997943"/>
      <w:docPartObj>
        <w:docPartGallery w:val="Page Numbers (Bottom of Page)"/>
        <w:docPartUnique/>
      </w:docPartObj>
    </w:sdtPr>
    <w:sdtContent>
      <w:p w14:paraId="6B8609EF" w14:textId="4E79E17D" w:rsidR="00780276" w:rsidRDefault="00780276" w:rsidP="002414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35F85F" w14:textId="77777777" w:rsidR="00780276" w:rsidRDefault="00780276" w:rsidP="007802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84B76" w14:textId="77777777" w:rsidR="00C17074" w:rsidRDefault="00C17074" w:rsidP="00780276">
      <w:pPr>
        <w:spacing w:after="0" w:line="240" w:lineRule="auto"/>
      </w:pPr>
      <w:r>
        <w:separator/>
      </w:r>
    </w:p>
  </w:footnote>
  <w:footnote w:type="continuationSeparator" w:id="0">
    <w:p w14:paraId="2ED4929A" w14:textId="77777777" w:rsidR="00C17074" w:rsidRDefault="00C17074" w:rsidP="0078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6F29"/>
    <w:multiLevelType w:val="hybridMultilevel"/>
    <w:tmpl w:val="7110025A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A24B1"/>
    <w:multiLevelType w:val="hybridMultilevel"/>
    <w:tmpl w:val="90F46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4583"/>
    <w:multiLevelType w:val="hybridMultilevel"/>
    <w:tmpl w:val="C63C6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0C0"/>
    <w:multiLevelType w:val="hybridMultilevel"/>
    <w:tmpl w:val="8CA29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26D57566"/>
    <w:multiLevelType w:val="hybridMultilevel"/>
    <w:tmpl w:val="42F4D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CDE"/>
    <w:multiLevelType w:val="hybridMultilevel"/>
    <w:tmpl w:val="3C54E5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4B6E"/>
    <w:multiLevelType w:val="hybridMultilevel"/>
    <w:tmpl w:val="98A47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89AC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B0B8B"/>
    <w:multiLevelType w:val="hybridMultilevel"/>
    <w:tmpl w:val="BC14B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A1589"/>
    <w:multiLevelType w:val="hybridMultilevel"/>
    <w:tmpl w:val="5A026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DD2508"/>
    <w:multiLevelType w:val="hybridMultilevel"/>
    <w:tmpl w:val="EE024ABE"/>
    <w:lvl w:ilvl="0" w:tplc="9AFC6430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</w:rPr>
    </w:lvl>
    <w:lvl w:ilvl="1" w:tplc="DB44732E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72D6"/>
    <w:multiLevelType w:val="hybridMultilevel"/>
    <w:tmpl w:val="9018720A"/>
    <w:lvl w:ilvl="0" w:tplc="CF56B926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08A"/>
    <w:multiLevelType w:val="hybridMultilevel"/>
    <w:tmpl w:val="6CDA62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D0D61DBE">
      <w:numFmt w:val="bullet"/>
      <w:lvlText w:val="·"/>
      <w:lvlJc w:val="left"/>
      <w:pPr>
        <w:ind w:left="1740" w:hanging="660"/>
      </w:pPr>
      <w:rPr>
        <w:rFonts w:ascii="Times New Roman" w:eastAsia="Comic Sans MS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5F9D"/>
    <w:multiLevelType w:val="hybridMultilevel"/>
    <w:tmpl w:val="73C84EC2"/>
    <w:lvl w:ilvl="0" w:tplc="F372EBE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9774B"/>
    <w:multiLevelType w:val="hybridMultilevel"/>
    <w:tmpl w:val="B9429078"/>
    <w:lvl w:ilvl="0" w:tplc="F738BFF0">
      <w:start w:val="1"/>
      <w:numFmt w:val="decimal"/>
      <w:lvlText w:val="%1.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24C421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F3547D40">
      <w:numFmt w:val="bullet"/>
      <w:lvlText w:val="•"/>
      <w:lvlJc w:val="left"/>
      <w:pPr>
        <w:ind w:left="1648" w:hanging="360"/>
      </w:pPr>
      <w:rPr>
        <w:rFonts w:hint="default"/>
        <w:lang w:val="el-GR" w:eastAsia="en-US" w:bidi="ar-SA"/>
      </w:rPr>
    </w:lvl>
    <w:lvl w:ilvl="3" w:tplc="6AA2426E">
      <w:numFmt w:val="bullet"/>
      <w:lvlText w:val="•"/>
      <w:lvlJc w:val="left"/>
      <w:pPr>
        <w:ind w:left="2576" w:hanging="360"/>
      </w:pPr>
      <w:rPr>
        <w:rFonts w:hint="default"/>
        <w:lang w:val="el-GR" w:eastAsia="en-US" w:bidi="ar-SA"/>
      </w:rPr>
    </w:lvl>
    <w:lvl w:ilvl="4" w:tplc="0AC0AC22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5" w:tplc="3BDCDBB6">
      <w:numFmt w:val="bullet"/>
      <w:lvlText w:val="•"/>
      <w:lvlJc w:val="left"/>
      <w:pPr>
        <w:ind w:left="4432" w:hanging="360"/>
      </w:pPr>
      <w:rPr>
        <w:rFonts w:hint="default"/>
        <w:lang w:val="el-GR" w:eastAsia="en-US" w:bidi="ar-SA"/>
      </w:rPr>
    </w:lvl>
    <w:lvl w:ilvl="6" w:tplc="8A265652">
      <w:numFmt w:val="bullet"/>
      <w:lvlText w:val="•"/>
      <w:lvlJc w:val="left"/>
      <w:pPr>
        <w:ind w:left="5360" w:hanging="360"/>
      </w:pPr>
      <w:rPr>
        <w:rFonts w:hint="default"/>
        <w:lang w:val="el-GR" w:eastAsia="en-US" w:bidi="ar-SA"/>
      </w:rPr>
    </w:lvl>
    <w:lvl w:ilvl="7" w:tplc="DC704808">
      <w:numFmt w:val="bullet"/>
      <w:lvlText w:val="•"/>
      <w:lvlJc w:val="left"/>
      <w:pPr>
        <w:ind w:left="6288" w:hanging="360"/>
      </w:pPr>
      <w:rPr>
        <w:rFonts w:hint="default"/>
        <w:lang w:val="el-GR" w:eastAsia="en-US" w:bidi="ar-SA"/>
      </w:rPr>
    </w:lvl>
    <w:lvl w:ilvl="8" w:tplc="CA6E8C4A">
      <w:numFmt w:val="bullet"/>
      <w:lvlText w:val="•"/>
      <w:lvlJc w:val="left"/>
      <w:pPr>
        <w:ind w:left="7216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6BA02144"/>
    <w:multiLevelType w:val="hybridMultilevel"/>
    <w:tmpl w:val="DA745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25310"/>
    <w:multiLevelType w:val="hybridMultilevel"/>
    <w:tmpl w:val="B240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046BC"/>
    <w:multiLevelType w:val="hybridMultilevel"/>
    <w:tmpl w:val="BF2A2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820610"/>
    <w:multiLevelType w:val="hybridMultilevel"/>
    <w:tmpl w:val="85EEA3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589636">
    <w:abstractNumId w:val="13"/>
  </w:num>
  <w:num w:numId="2" w16cid:durableId="1944530762">
    <w:abstractNumId w:val="16"/>
  </w:num>
  <w:num w:numId="3" w16cid:durableId="99223931">
    <w:abstractNumId w:val="9"/>
  </w:num>
  <w:num w:numId="4" w16cid:durableId="2068258515">
    <w:abstractNumId w:val="17"/>
  </w:num>
  <w:num w:numId="5" w16cid:durableId="1697385076">
    <w:abstractNumId w:val="3"/>
  </w:num>
  <w:num w:numId="6" w16cid:durableId="1516966436">
    <w:abstractNumId w:val="12"/>
  </w:num>
  <w:num w:numId="7" w16cid:durableId="781844587">
    <w:abstractNumId w:val="2"/>
  </w:num>
  <w:num w:numId="8" w16cid:durableId="653097257">
    <w:abstractNumId w:val="7"/>
  </w:num>
  <w:num w:numId="9" w16cid:durableId="1701205285">
    <w:abstractNumId w:val="4"/>
  </w:num>
  <w:num w:numId="10" w16cid:durableId="2086802090">
    <w:abstractNumId w:val="10"/>
  </w:num>
  <w:num w:numId="11" w16cid:durableId="304698231">
    <w:abstractNumId w:val="1"/>
  </w:num>
  <w:num w:numId="12" w16cid:durableId="1191410742">
    <w:abstractNumId w:val="0"/>
  </w:num>
  <w:num w:numId="13" w16cid:durableId="957443551">
    <w:abstractNumId w:val="6"/>
  </w:num>
  <w:num w:numId="14" w16cid:durableId="646280558">
    <w:abstractNumId w:val="14"/>
  </w:num>
  <w:num w:numId="15" w16cid:durableId="1038049982">
    <w:abstractNumId w:val="15"/>
  </w:num>
  <w:num w:numId="16" w16cid:durableId="1068570931">
    <w:abstractNumId w:val="18"/>
  </w:num>
  <w:num w:numId="17" w16cid:durableId="1343900075">
    <w:abstractNumId w:val="11"/>
  </w:num>
  <w:num w:numId="18" w16cid:durableId="346257059">
    <w:abstractNumId w:val="5"/>
  </w:num>
  <w:num w:numId="19" w16cid:durableId="216742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2"/>
    <w:rsid w:val="00034C1C"/>
    <w:rsid w:val="00043480"/>
    <w:rsid w:val="00115A0A"/>
    <w:rsid w:val="00120F98"/>
    <w:rsid w:val="0018734A"/>
    <w:rsid w:val="001A29C2"/>
    <w:rsid w:val="002007B3"/>
    <w:rsid w:val="002640B1"/>
    <w:rsid w:val="00285248"/>
    <w:rsid w:val="003B783F"/>
    <w:rsid w:val="004458CE"/>
    <w:rsid w:val="0047504E"/>
    <w:rsid w:val="004A0DED"/>
    <w:rsid w:val="004B61E6"/>
    <w:rsid w:val="00622EFF"/>
    <w:rsid w:val="006473B2"/>
    <w:rsid w:val="006D7579"/>
    <w:rsid w:val="006E7B7B"/>
    <w:rsid w:val="00772DA6"/>
    <w:rsid w:val="00780276"/>
    <w:rsid w:val="00867C06"/>
    <w:rsid w:val="00877B37"/>
    <w:rsid w:val="009150D9"/>
    <w:rsid w:val="009209B0"/>
    <w:rsid w:val="00984362"/>
    <w:rsid w:val="009D2E0C"/>
    <w:rsid w:val="00A77F0C"/>
    <w:rsid w:val="00A8444D"/>
    <w:rsid w:val="00BA0555"/>
    <w:rsid w:val="00C17074"/>
    <w:rsid w:val="00C234EE"/>
    <w:rsid w:val="00C40817"/>
    <w:rsid w:val="00CB7900"/>
    <w:rsid w:val="00D7215A"/>
    <w:rsid w:val="00DD05CC"/>
    <w:rsid w:val="00DF3B95"/>
    <w:rsid w:val="00DF45F7"/>
    <w:rsid w:val="00E1624E"/>
    <w:rsid w:val="00E31E52"/>
    <w:rsid w:val="00E610F8"/>
    <w:rsid w:val="00E64FBD"/>
    <w:rsid w:val="00E65437"/>
    <w:rsid w:val="00E83D89"/>
    <w:rsid w:val="00EE768B"/>
    <w:rsid w:val="00F97A22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BF84"/>
  <w15:docId w15:val="{419C8C0C-F179-4A4A-9D53-9D7DAEA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C2"/>
    <w:pPr>
      <w:spacing w:after="160" w:line="259" w:lineRule="auto"/>
    </w:pPr>
    <w:rPr>
      <w:rFonts w:ascii="Calibri" w:eastAsia="Calibri" w:hAnsi="Calibri" w:cs="Calibri"/>
      <w:color w:val="000000"/>
      <w:sz w:val="22"/>
      <w:lang w:eastAsia="el-GR" w:bidi="el-GR"/>
    </w:rPr>
  </w:style>
  <w:style w:type="paragraph" w:styleId="Heading2">
    <w:name w:val="heading 2"/>
    <w:next w:val="Normal"/>
    <w:link w:val="Heading2Char"/>
    <w:uiPriority w:val="9"/>
    <w:unhideWhenUsed/>
    <w:qFormat/>
    <w:rsid w:val="001A29C2"/>
    <w:pPr>
      <w:keepNext/>
      <w:keepLines/>
      <w:spacing w:after="5" w:line="257" w:lineRule="auto"/>
      <w:ind w:left="10" w:right="282" w:hanging="10"/>
      <w:jc w:val="both"/>
      <w:outlineLvl w:val="1"/>
    </w:pPr>
    <w:rPr>
      <w:rFonts w:ascii="Consolas" w:eastAsia="Consolas" w:hAnsi="Consolas" w:cs="Consolas"/>
      <w:b/>
      <w:color w:val="000000"/>
      <w:sz w:val="28"/>
      <w:lang w:eastAsia="el-GR"/>
    </w:rPr>
  </w:style>
  <w:style w:type="paragraph" w:styleId="Heading3">
    <w:name w:val="heading 3"/>
    <w:next w:val="Normal"/>
    <w:link w:val="Heading3Char"/>
    <w:uiPriority w:val="9"/>
    <w:unhideWhenUsed/>
    <w:qFormat/>
    <w:rsid w:val="001A29C2"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C2"/>
    <w:rPr>
      <w:rFonts w:ascii="Consolas" w:eastAsia="Consolas" w:hAnsi="Consolas" w:cs="Consolas"/>
      <w:b/>
      <w:color w:val="000000"/>
      <w:sz w:val="2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1A29C2"/>
    <w:rPr>
      <w:rFonts w:ascii="Calibri" w:eastAsia="Calibri" w:hAnsi="Calibri" w:cs="Calibri"/>
      <w:b/>
      <w:color w:val="000000"/>
      <w:sz w:val="23"/>
      <w:lang w:eastAsia="el-GR"/>
    </w:rPr>
  </w:style>
  <w:style w:type="paragraph" w:styleId="ListParagraph">
    <w:name w:val="List Paragraph"/>
    <w:basedOn w:val="Normal"/>
    <w:uiPriority w:val="34"/>
    <w:qFormat/>
    <w:rsid w:val="001A29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F98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l-GR" w:bidi="el-GR"/>
    </w:rPr>
  </w:style>
  <w:style w:type="paragraph" w:styleId="Revision">
    <w:name w:val="Revision"/>
    <w:hidden/>
    <w:uiPriority w:val="99"/>
    <w:semiHidden/>
    <w:rsid w:val="00D7215A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17"/>
    <w:rPr>
      <w:rFonts w:ascii="Tahoma" w:eastAsia="Calibri" w:hAnsi="Tahoma" w:cs="Tahoma"/>
      <w:color w:val="000000"/>
      <w:sz w:val="16"/>
      <w:szCs w:val="16"/>
      <w:lang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7802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76"/>
    <w:rPr>
      <w:rFonts w:ascii="Calibri" w:eastAsia="Calibri" w:hAnsi="Calibri" w:cs="Calibri"/>
      <w:color w:val="000000"/>
      <w:sz w:val="22"/>
      <w:lang w:eastAsia="el-GR" w:bidi="el-GR"/>
    </w:rPr>
  </w:style>
  <w:style w:type="character" w:styleId="PageNumber">
    <w:name w:val="page number"/>
    <w:basedOn w:val="DefaultParagraphFont"/>
    <w:uiPriority w:val="99"/>
    <w:semiHidden/>
    <w:unhideWhenUsed/>
    <w:rsid w:val="00780276"/>
  </w:style>
  <w:style w:type="paragraph" w:styleId="BodyText">
    <w:name w:val="Body Text"/>
    <w:basedOn w:val="Normal"/>
    <w:link w:val="BodyTextChar"/>
    <w:uiPriority w:val="1"/>
    <w:qFormat/>
    <w:rsid w:val="006E7B7B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E7B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PAPATSIROS VASILIOS</dc:creator>
  <cp:lastModifiedBy>George Valiakos</cp:lastModifiedBy>
  <cp:revision>2</cp:revision>
  <dcterms:created xsi:type="dcterms:W3CDTF">2025-03-20T11:57:00Z</dcterms:created>
  <dcterms:modified xsi:type="dcterms:W3CDTF">2025-03-20T11:57:00Z</dcterms:modified>
</cp:coreProperties>
</file>