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val="en-US" w:eastAsia="el-GR"/>
        </w:rPr>
        <w:t xml:space="preserve">       </w:t>
      </w:r>
      <w:bookmarkStart w:id="0" w:name="_GoBack"/>
      <w:bookmarkEnd w:id="0"/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 xml:space="preserve">Φοιτητικό Στεγαστικό Επίδομα </w:t>
      </w:r>
      <w:proofErr w:type="spellStart"/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Ακαδ</w:t>
      </w:r>
      <w:proofErr w:type="spellEnd"/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. Έτους 2025-2026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Ενημερώνουμε τους φοιτητές/</w:t>
      </w:r>
      <w:proofErr w:type="spellStart"/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τριες</w:t>
      </w:r>
      <w:proofErr w:type="spellEnd"/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 xml:space="preserve"> του Πανεπιστημίου Θεσσαλίας ότι οι αιτήσεις χορήγησης στεγαστικού επιδόματος για το ακαδημαϊκό έτος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 2025-2026 </w:t>
      </w: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θα υποβάλλονται ηλεκτρονικά από 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την Τρίτη 30 Ιουνίου 2026 έως και την Παρασκευή 31 Ιουλίου 2026</w:t>
      </w: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, μέσω της ιστοσελίδας του Υπουργείου Παιδείας, Θρησκευμάτων και Αθλητισμού στην ειδική εφαρμογή για το στεγαστικό επίδομα </w:t>
      </w:r>
      <w:hyperlink r:id="rId4" w:history="1">
        <w:r w:rsidRPr="00E86FD5">
          <w:rPr>
            <w:rFonts w:ascii="Arial" w:eastAsia="Times New Roman" w:hAnsi="Arial" w:cs="Arial"/>
            <w:color w:val="0040C0"/>
            <w:spacing w:val="2"/>
            <w:sz w:val="23"/>
            <w:szCs w:val="23"/>
            <w:u w:val="single"/>
            <w:lang w:eastAsia="el-GR"/>
          </w:rPr>
          <w:t>https://stegastiko.minedu.gov.gr</w:t>
        </w:r>
      </w:hyperlink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.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Σε όσες αιτήσεις απαιτηθεί η προσκόμιση πρόσθετων δικαιολογητικών για την αξιολόγηση της αίτησης, αυτά θα πρέπει 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εντός 15 ημερών από την ημερομηνία υποβολής της αίτησης, </w:t>
      </w: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να αποστέλλονται ταχυδρομικά ή ηλεκτρονικά ή με φυσική παρουσία στις αρμόδιες υπηρεσίες της Φοιτητικής Μέριμνας του Π.Θ. </w:t>
      </w:r>
      <w:hyperlink r:id="rId5" w:history="1">
        <w:r w:rsidRPr="00E86FD5">
          <w:rPr>
            <w:rFonts w:ascii="Arial" w:eastAsia="Times New Roman" w:hAnsi="Arial" w:cs="Arial"/>
            <w:color w:val="0040C0"/>
            <w:spacing w:val="2"/>
            <w:sz w:val="23"/>
            <w:szCs w:val="23"/>
            <w:u w:val="single"/>
            <w:lang w:eastAsia="el-GR"/>
          </w:rPr>
          <w:t>https://www.uth.gr/zoi/foititiki-merimna/merimna-epikoinonia</w:t>
        </w:r>
      </w:hyperlink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.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 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ΠΡΟΣΟΧΗ 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-Για να είναι έγκυρες οι αιτήσεις θα πρέπει να οριστικοποιούνται και να λαμβάνουν 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αριθμό πρωτοκόλλου και ημερομηνία υποβολής αίτησης.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-Επίσης 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οι φοιτητές/</w:t>
      </w:r>
      <w:proofErr w:type="spellStart"/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τριες</w:t>
      </w:r>
      <w:proofErr w:type="spellEnd"/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 xml:space="preserve"> που συγκατοικούν</w:t>
      </w: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με αδέλφια φοιτητές ή άλλους φοιτητές θα πρέπει να υποβάλουν και οι δύο, εκτός από την κύρια αίτηση, και </w:t>
      </w:r>
      <w:r w:rsidRPr="00E86FD5">
        <w:rPr>
          <w:rFonts w:ascii="Arial" w:eastAsia="Times New Roman" w:hAnsi="Arial" w:cs="Arial"/>
          <w:b/>
          <w:bCs/>
          <w:color w:val="000000"/>
          <w:spacing w:val="2"/>
          <w:sz w:val="23"/>
          <w:szCs w:val="23"/>
          <w:lang w:eastAsia="el-GR"/>
        </w:rPr>
        <w:t>συμπληρωματική αίτηση</w:t>
      </w: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συγκατοίκησης.</w:t>
      </w:r>
    </w:p>
    <w:p w:rsidR="00E86FD5" w:rsidRPr="00E86FD5" w:rsidRDefault="00E86FD5" w:rsidP="00E86FD5">
      <w:pPr>
        <w:shd w:val="clear" w:color="auto" w:fill="FFFFFF"/>
        <w:spacing w:after="0" w:line="456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Arial" w:eastAsia="Times New Roman" w:hAnsi="Arial" w:cs="Arial"/>
          <w:color w:val="000000"/>
          <w:spacing w:val="2"/>
          <w:sz w:val="23"/>
          <w:szCs w:val="23"/>
          <w:lang w:eastAsia="el-GR"/>
        </w:rPr>
        <w:t> </w:t>
      </w:r>
    </w:p>
    <w:p w:rsidR="00E86FD5" w:rsidRPr="00E86FD5" w:rsidRDefault="00E86FD5" w:rsidP="00E86F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hyperlink r:id="rId6" w:tooltip="EgykliosStegastiko2025-26_1041483769.pdf" w:history="1">
        <w:r w:rsidRPr="00E86FD5">
          <w:rPr>
            <w:rFonts w:ascii="Arial" w:eastAsia="Times New Roman" w:hAnsi="Arial" w:cs="Arial"/>
            <w:color w:val="0040C0"/>
            <w:sz w:val="26"/>
            <w:szCs w:val="26"/>
            <w:u w:val="single"/>
            <w:lang w:eastAsia="el-GR"/>
          </w:rPr>
          <w:t xml:space="preserve">Α/ - Η </w:t>
        </w:r>
        <w:proofErr w:type="spellStart"/>
        <w:r w:rsidRPr="00E86FD5">
          <w:rPr>
            <w:rFonts w:ascii="Arial" w:eastAsia="Times New Roman" w:hAnsi="Arial" w:cs="Arial"/>
            <w:color w:val="0040C0"/>
            <w:sz w:val="26"/>
            <w:szCs w:val="26"/>
            <w:u w:val="single"/>
            <w:lang w:eastAsia="el-GR"/>
          </w:rPr>
          <w:t>αρ</w:t>
        </w:r>
        <w:proofErr w:type="spellEnd"/>
        <w:r w:rsidRPr="00E86FD5">
          <w:rPr>
            <w:rFonts w:ascii="Arial" w:eastAsia="Times New Roman" w:hAnsi="Arial" w:cs="Arial"/>
            <w:color w:val="0040C0"/>
            <w:sz w:val="26"/>
            <w:szCs w:val="26"/>
            <w:u w:val="single"/>
            <w:lang w:eastAsia="el-GR"/>
          </w:rPr>
          <w:t xml:space="preserve">. </w:t>
        </w:r>
        <w:proofErr w:type="spellStart"/>
        <w:r w:rsidRPr="00E86FD5">
          <w:rPr>
            <w:rFonts w:ascii="Arial" w:eastAsia="Times New Roman" w:hAnsi="Arial" w:cs="Arial"/>
            <w:color w:val="0040C0"/>
            <w:sz w:val="26"/>
            <w:szCs w:val="26"/>
            <w:u w:val="single"/>
            <w:lang w:eastAsia="el-GR"/>
          </w:rPr>
          <w:t>πρωτ</w:t>
        </w:r>
        <w:proofErr w:type="spellEnd"/>
        <w:r w:rsidRPr="00E86FD5">
          <w:rPr>
            <w:rFonts w:ascii="Arial" w:eastAsia="Times New Roman" w:hAnsi="Arial" w:cs="Arial"/>
            <w:color w:val="0040C0"/>
            <w:sz w:val="26"/>
            <w:szCs w:val="26"/>
            <w:u w:val="single"/>
            <w:lang w:eastAsia="el-GR"/>
          </w:rPr>
          <w:t>. 86585/Ζ1/29-06-2026 Εγκύκλιος του ΥΠΑΙΘΑ για το Φοιτητικό Στεγαστικό Επίδομα.</w:t>
        </w:r>
      </w:hyperlink>
    </w:p>
    <w:p w:rsidR="00E86FD5" w:rsidRPr="00E86FD5" w:rsidRDefault="00E86FD5" w:rsidP="00E86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Times New Roman" w:eastAsia="Times New Roman" w:hAnsi="Times New Roman" w:cs="Times New Roman"/>
          <w:color w:val="2F5496"/>
          <w:sz w:val="24"/>
          <w:szCs w:val="24"/>
          <w:lang w:eastAsia="el-GR"/>
        </w:rPr>
        <w:t> </w:t>
      </w:r>
    </w:p>
    <w:p w:rsidR="00E86FD5" w:rsidRPr="00E86FD5" w:rsidRDefault="00E86FD5" w:rsidP="00E86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6FD5">
        <w:rPr>
          <w:rFonts w:ascii="Times New Roman" w:eastAsia="Times New Roman" w:hAnsi="Times New Roman" w:cs="Times New Roman"/>
          <w:color w:val="2F5496"/>
          <w:sz w:val="24"/>
          <w:szCs w:val="24"/>
          <w:lang w:eastAsia="el-GR"/>
        </w:rPr>
        <w:t> </w:t>
      </w:r>
    </w:p>
    <w:p w:rsidR="002118A3" w:rsidRDefault="002118A3"/>
    <w:sectPr w:rsidR="002118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D5"/>
    <w:rsid w:val="002118A3"/>
    <w:rsid w:val="00E8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4508"/>
  <w15:chartTrackingRefBased/>
  <w15:docId w15:val="{47B4CED7-40F1-4CE4-BB9B-BB3DB5D9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th.gr/sites/default/files/news/2026/EgykliosStegastiko2025-26_1041483769.pdf" TargetMode="External"/><Relationship Id="rId5" Type="http://schemas.openxmlformats.org/officeDocument/2006/relationships/hyperlink" Target="https://www.uth.gr/zoi/foititiki-merimna/merimna-epikoinonia" TargetMode="External"/><Relationship Id="rId4" Type="http://schemas.openxmlformats.org/officeDocument/2006/relationships/hyperlink" Target="https://stegastiko.minedu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2026-07-01T06:56:00Z</dcterms:created>
  <dcterms:modified xsi:type="dcterms:W3CDTF">2026-07-01T06:57:00Z</dcterms:modified>
</cp:coreProperties>
</file>